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D6" w:rsidRPr="00653ED6" w:rsidRDefault="00653ED6" w:rsidP="00653ED6">
      <w:pPr>
        <w:pStyle w:val="ad"/>
        <w:jc w:val="center"/>
        <w:rPr>
          <w:rFonts w:ascii="Arial" w:hAnsi="Arial" w:cs="Arial"/>
          <w:b/>
          <w:sz w:val="28"/>
          <w:szCs w:val="28"/>
        </w:rPr>
      </w:pPr>
      <w:r w:rsidRPr="00653ED6">
        <w:rPr>
          <w:rFonts w:ascii="Arial" w:hAnsi="Arial" w:cs="Arial"/>
          <w:b/>
          <w:sz w:val="28"/>
          <w:szCs w:val="28"/>
        </w:rPr>
        <w:t>АДМИНИСТРАЦИЯ ВЫДРОПУЖСКОГО СЕЛЬСКОГО ПОСЕЛЕНИЯ</w:t>
      </w:r>
    </w:p>
    <w:p w:rsidR="0028194C" w:rsidRPr="00653ED6" w:rsidRDefault="00653ED6" w:rsidP="00653ED6">
      <w:pPr>
        <w:pStyle w:val="ad"/>
        <w:jc w:val="center"/>
        <w:rPr>
          <w:rFonts w:ascii="Arial" w:hAnsi="Arial" w:cs="Arial"/>
          <w:b/>
          <w:sz w:val="28"/>
          <w:szCs w:val="28"/>
        </w:rPr>
      </w:pPr>
      <w:r w:rsidRPr="00653ED6">
        <w:rPr>
          <w:rFonts w:ascii="Arial" w:hAnsi="Arial" w:cs="Arial"/>
          <w:b/>
          <w:sz w:val="28"/>
          <w:szCs w:val="28"/>
        </w:rPr>
        <w:t>СПИРОВСКОГО РАЙОНА ТВЕРСКОЙ ОБЛАСТИ</w:t>
      </w:r>
    </w:p>
    <w:p w:rsidR="001A055E" w:rsidRDefault="001A055E" w:rsidP="006561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ED6" w:rsidRPr="00610AD4" w:rsidRDefault="00653ED6" w:rsidP="006561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ED6" w:rsidRPr="00610AD4" w:rsidRDefault="00653ED6" w:rsidP="00653ED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AD4">
        <w:rPr>
          <w:rFonts w:ascii="Arial" w:hAnsi="Arial" w:cs="Arial"/>
          <w:b/>
          <w:sz w:val="24"/>
          <w:szCs w:val="24"/>
        </w:rPr>
        <w:t>ПОСТАНОВЛЕНИЕ</w:t>
      </w:r>
    </w:p>
    <w:p w:rsidR="00653ED6" w:rsidRDefault="00653ED6" w:rsidP="00653ED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ED6" w:rsidRPr="00CD2244" w:rsidRDefault="00E44633" w:rsidP="00653ED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25.11.2016</w:t>
      </w:r>
      <w:r w:rsidR="00653ED6">
        <w:rPr>
          <w:rFonts w:ascii="Times New Roman" w:hAnsi="Times New Roman"/>
          <w:sz w:val="24"/>
          <w:szCs w:val="24"/>
        </w:rPr>
        <w:t xml:space="preserve">               </w:t>
      </w:r>
      <w:r w:rsidR="00610AD4">
        <w:rPr>
          <w:rFonts w:ascii="Times New Roman" w:hAnsi="Times New Roman"/>
          <w:sz w:val="24"/>
          <w:szCs w:val="24"/>
        </w:rPr>
        <w:t xml:space="preserve">                        </w:t>
      </w:r>
      <w:r w:rsidR="00653ED6">
        <w:rPr>
          <w:rFonts w:ascii="Times New Roman" w:hAnsi="Times New Roman"/>
          <w:sz w:val="24"/>
          <w:szCs w:val="24"/>
        </w:rPr>
        <w:t xml:space="preserve">    с.Выдропужск      </w:t>
      </w:r>
      <w:r w:rsidR="00610AD4">
        <w:rPr>
          <w:rFonts w:ascii="Times New Roman" w:hAnsi="Times New Roman"/>
          <w:sz w:val="24"/>
          <w:szCs w:val="24"/>
        </w:rPr>
        <w:t xml:space="preserve">                  </w:t>
      </w:r>
      <w:r w:rsidR="00653ED6">
        <w:rPr>
          <w:rFonts w:ascii="Times New Roman" w:hAnsi="Times New Roman"/>
          <w:sz w:val="24"/>
          <w:szCs w:val="24"/>
        </w:rPr>
        <w:t xml:space="preserve"> </w:t>
      </w:r>
      <w:r w:rsidR="00A74E9D">
        <w:rPr>
          <w:rFonts w:ascii="Times New Roman" w:hAnsi="Times New Roman"/>
          <w:sz w:val="24"/>
          <w:szCs w:val="24"/>
        </w:rPr>
        <w:t xml:space="preserve">                           № 86</w:t>
      </w:r>
    </w:p>
    <w:p w:rsidR="001A055E" w:rsidRPr="00CD2244" w:rsidRDefault="001A055E" w:rsidP="006561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ED6" w:rsidRDefault="001A055E" w:rsidP="00653ED6">
      <w:pPr>
        <w:widowControl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653ED6">
        <w:rPr>
          <w:rFonts w:ascii="Arial" w:hAnsi="Arial" w:cs="Arial"/>
          <w:b/>
          <w:bCs/>
          <w:sz w:val="24"/>
          <w:szCs w:val="24"/>
        </w:rPr>
        <w:t>О порядке осуществления приемки поставленных товаров (выполненных работ, оказанных услуг, результатов отдельного этапа исполнения контракта) при осущ</w:t>
      </w:r>
      <w:r w:rsidRPr="00653ED6">
        <w:rPr>
          <w:rFonts w:ascii="Arial" w:hAnsi="Arial" w:cs="Arial"/>
          <w:b/>
          <w:bCs/>
          <w:sz w:val="24"/>
          <w:szCs w:val="24"/>
        </w:rPr>
        <w:t>е</w:t>
      </w:r>
      <w:r w:rsidRPr="00653ED6">
        <w:rPr>
          <w:rFonts w:ascii="Arial" w:hAnsi="Arial" w:cs="Arial"/>
          <w:b/>
          <w:bCs/>
          <w:sz w:val="24"/>
          <w:szCs w:val="24"/>
        </w:rPr>
        <w:t xml:space="preserve">ствлении закупок товаров (работ, услуг) для обеспечения муниципальных нужд </w:t>
      </w:r>
      <w:r w:rsidR="00653ED6">
        <w:rPr>
          <w:rFonts w:ascii="Arial" w:hAnsi="Arial" w:cs="Arial"/>
          <w:b/>
          <w:bCs/>
          <w:sz w:val="24"/>
          <w:szCs w:val="24"/>
        </w:rPr>
        <w:t xml:space="preserve">администрации Выдропужского сельского поселения </w:t>
      </w:r>
    </w:p>
    <w:p w:rsidR="001A055E" w:rsidRPr="00653ED6" w:rsidRDefault="00653ED6" w:rsidP="00653ED6">
      <w:pPr>
        <w:widowControl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Спировского района Тверской области</w:t>
      </w:r>
    </w:p>
    <w:p w:rsidR="001A055E" w:rsidRPr="00CD2244" w:rsidRDefault="001A055E" w:rsidP="0065619D">
      <w:pPr>
        <w:widowControl w:val="0"/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1A055E" w:rsidRPr="00653ED6" w:rsidRDefault="001A055E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3ED6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Pr="00653ED6">
        <w:rPr>
          <w:rFonts w:ascii="Arial" w:hAnsi="Arial" w:cs="Arial"/>
          <w:sz w:val="24"/>
          <w:szCs w:val="24"/>
        </w:rPr>
        <w:t>Федеральным законом от 05 апреля 2013г. № 44-ФЗ «О контрак</w:t>
      </w:r>
      <w:r w:rsidRPr="00653ED6">
        <w:rPr>
          <w:rFonts w:ascii="Arial" w:hAnsi="Arial" w:cs="Arial"/>
          <w:sz w:val="24"/>
          <w:szCs w:val="24"/>
        </w:rPr>
        <w:t>т</w:t>
      </w:r>
      <w:r w:rsidRPr="00653ED6">
        <w:rPr>
          <w:rFonts w:ascii="Arial" w:hAnsi="Arial" w:cs="Arial"/>
          <w:sz w:val="24"/>
          <w:szCs w:val="24"/>
        </w:rPr>
        <w:t>ной системе в сфере закупок товаров, работ, услуг для обеспечения государственных и муниципальных нужд», Федеральным Законом Российской Федерации от 06 октября 2003г. № 131-ФЗ «Об общих принципах организации местного самоуправления в Росси</w:t>
      </w:r>
      <w:r w:rsidRPr="00653ED6">
        <w:rPr>
          <w:rFonts w:ascii="Arial" w:hAnsi="Arial" w:cs="Arial"/>
          <w:sz w:val="24"/>
          <w:szCs w:val="24"/>
        </w:rPr>
        <w:t>й</w:t>
      </w:r>
      <w:r w:rsidRPr="00653ED6">
        <w:rPr>
          <w:rFonts w:ascii="Arial" w:hAnsi="Arial" w:cs="Arial"/>
          <w:sz w:val="24"/>
          <w:szCs w:val="24"/>
        </w:rPr>
        <w:t>ской Федерации»</w:t>
      </w:r>
      <w:r w:rsidRPr="00653ED6">
        <w:rPr>
          <w:rFonts w:ascii="Arial" w:hAnsi="Arial" w:cs="Arial"/>
          <w:bCs/>
          <w:sz w:val="24"/>
          <w:szCs w:val="24"/>
        </w:rPr>
        <w:t xml:space="preserve">, </w:t>
      </w:r>
      <w:r w:rsidR="00653ED6" w:rsidRPr="00653ED6">
        <w:rPr>
          <w:rFonts w:ascii="Arial" w:hAnsi="Arial" w:cs="Arial"/>
          <w:bCs/>
          <w:sz w:val="24"/>
          <w:szCs w:val="24"/>
        </w:rPr>
        <w:t>Уставом Выдропужского сельского поселения</w:t>
      </w:r>
      <w:r w:rsidRPr="00653ED6">
        <w:rPr>
          <w:rFonts w:ascii="Arial" w:hAnsi="Arial" w:cs="Arial"/>
          <w:bCs/>
          <w:sz w:val="24"/>
          <w:szCs w:val="24"/>
        </w:rPr>
        <w:t>:</w:t>
      </w:r>
    </w:p>
    <w:p w:rsidR="001A055E" w:rsidRPr="00653ED6" w:rsidRDefault="001A055E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055E" w:rsidRPr="00DD7B56" w:rsidRDefault="00653ED6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7B56">
        <w:rPr>
          <w:rFonts w:ascii="Arial" w:hAnsi="Arial" w:cs="Arial"/>
          <w:b/>
          <w:sz w:val="24"/>
          <w:szCs w:val="24"/>
        </w:rPr>
        <w:t>Администрация поселения ПОСТАНОВЛЯЕ</w:t>
      </w:r>
      <w:r w:rsidR="001A055E" w:rsidRPr="00DD7B56">
        <w:rPr>
          <w:rFonts w:ascii="Arial" w:hAnsi="Arial" w:cs="Arial"/>
          <w:b/>
          <w:sz w:val="24"/>
          <w:szCs w:val="24"/>
        </w:rPr>
        <w:t>Т:</w:t>
      </w:r>
    </w:p>
    <w:p w:rsidR="001A055E" w:rsidRPr="00653ED6" w:rsidRDefault="001A055E" w:rsidP="0065619D">
      <w:pPr>
        <w:pStyle w:val="ConsPlusNormal"/>
        <w:tabs>
          <w:tab w:val="left" w:pos="1470"/>
        </w:tabs>
        <w:ind w:firstLine="709"/>
        <w:jc w:val="both"/>
        <w:rPr>
          <w:sz w:val="24"/>
          <w:szCs w:val="24"/>
          <w:lang w:val="ru-RU"/>
        </w:rPr>
      </w:pPr>
      <w:r w:rsidRPr="00653ED6">
        <w:rPr>
          <w:sz w:val="24"/>
          <w:szCs w:val="24"/>
          <w:lang w:val="ru-RU" w:eastAsia="ru-RU"/>
        </w:rPr>
        <w:t>1. Утвердить прилагаемые:</w:t>
      </w:r>
    </w:p>
    <w:p w:rsidR="001A055E" w:rsidRPr="00653ED6" w:rsidRDefault="001A055E" w:rsidP="0065619D">
      <w:pPr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53ED6">
        <w:rPr>
          <w:rFonts w:ascii="Arial" w:hAnsi="Arial" w:cs="Arial"/>
          <w:sz w:val="24"/>
          <w:szCs w:val="24"/>
        </w:rPr>
        <w:t xml:space="preserve">1.1. Положение о приемке </w:t>
      </w:r>
      <w:r w:rsidRPr="00653ED6">
        <w:rPr>
          <w:rFonts w:ascii="Arial" w:hAnsi="Arial" w:cs="Arial"/>
          <w:bCs/>
          <w:sz w:val="24"/>
          <w:szCs w:val="24"/>
        </w:rPr>
        <w:t xml:space="preserve">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 </w:t>
      </w:r>
      <w:r w:rsidR="00653ED6" w:rsidRPr="00653ED6">
        <w:rPr>
          <w:rFonts w:ascii="Arial" w:hAnsi="Arial" w:cs="Arial"/>
          <w:bCs/>
          <w:sz w:val="24"/>
          <w:szCs w:val="24"/>
        </w:rPr>
        <w:t>администрации Выдропу</w:t>
      </w:r>
      <w:r w:rsidR="00653ED6" w:rsidRPr="00653ED6">
        <w:rPr>
          <w:rFonts w:ascii="Arial" w:hAnsi="Arial" w:cs="Arial"/>
          <w:bCs/>
          <w:sz w:val="24"/>
          <w:szCs w:val="24"/>
        </w:rPr>
        <w:t>ж</w:t>
      </w:r>
      <w:r w:rsidR="00653ED6" w:rsidRPr="00653ED6">
        <w:rPr>
          <w:rFonts w:ascii="Arial" w:hAnsi="Arial" w:cs="Arial"/>
          <w:bCs/>
          <w:sz w:val="24"/>
          <w:szCs w:val="24"/>
        </w:rPr>
        <w:t>ского сельского поселения Спировского района Тверской области</w:t>
      </w:r>
      <w:r w:rsidR="00653ED6">
        <w:rPr>
          <w:rFonts w:ascii="Arial" w:hAnsi="Arial" w:cs="Arial"/>
          <w:bCs/>
          <w:sz w:val="24"/>
          <w:szCs w:val="24"/>
        </w:rPr>
        <w:t xml:space="preserve"> (приложение № 1)</w:t>
      </w:r>
    </w:p>
    <w:p w:rsidR="001A055E" w:rsidRPr="00653ED6" w:rsidRDefault="001A055E" w:rsidP="0065619D">
      <w:pPr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53ED6">
        <w:rPr>
          <w:rFonts w:ascii="Arial" w:hAnsi="Arial" w:cs="Arial"/>
          <w:bCs/>
          <w:sz w:val="24"/>
          <w:szCs w:val="24"/>
        </w:rPr>
        <w:t>1.2</w:t>
      </w:r>
      <w:r w:rsidR="00653ED6">
        <w:rPr>
          <w:rFonts w:ascii="Arial" w:hAnsi="Arial" w:cs="Arial"/>
          <w:bCs/>
          <w:sz w:val="24"/>
          <w:szCs w:val="24"/>
        </w:rPr>
        <w:t>. Порядок</w:t>
      </w:r>
      <w:r w:rsidRPr="00653ED6">
        <w:rPr>
          <w:rFonts w:ascii="Arial" w:hAnsi="Arial" w:cs="Arial"/>
          <w:bCs/>
          <w:sz w:val="24"/>
          <w:szCs w:val="24"/>
        </w:rPr>
        <w:t xml:space="preserve"> привлечения экспертов на всех этапах закупочного цик</w:t>
      </w:r>
      <w:r w:rsidR="00653ED6">
        <w:rPr>
          <w:rFonts w:ascii="Arial" w:hAnsi="Arial" w:cs="Arial"/>
          <w:bCs/>
          <w:sz w:val="24"/>
          <w:szCs w:val="24"/>
        </w:rPr>
        <w:t>ла</w:t>
      </w:r>
      <w:r w:rsidRPr="00653ED6">
        <w:rPr>
          <w:rFonts w:ascii="Arial" w:hAnsi="Arial" w:cs="Arial"/>
          <w:bCs/>
          <w:sz w:val="24"/>
          <w:szCs w:val="24"/>
        </w:rPr>
        <w:t>.</w:t>
      </w:r>
      <w:r w:rsidR="00653ED6">
        <w:rPr>
          <w:rFonts w:ascii="Arial" w:hAnsi="Arial" w:cs="Arial"/>
          <w:bCs/>
          <w:sz w:val="24"/>
          <w:szCs w:val="24"/>
        </w:rPr>
        <w:t>(приложение № 2</w:t>
      </w:r>
      <w:r w:rsidR="00A93434">
        <w:rPr>
          <w:rFonts w:ascii="Arial" w:hAnsi="Arial" w:cs="Arial"/>
          <w:bCs/>
          <w:sz w:val="24"/>
          <w:szCs w:val="24"/>
        </w:rPr>
        <w:t>)</w:t>
      </w:r>
    </w:p>
    <w:p w:rsidR="001A055E" w:rsidRPr="00653ED6" w:rsidRDefault="001A055E" w:rsidP="0065619D">
      <w:pPr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53ED6">
        <w:rPr>
          <w:rFonts w:ascii="Arial" w:hAnsi="Arial" w:cs="Arial"/>
          <w:bCs/>
          <w:sz w:val="24"/>
          <w:szCs w:val="24"/>
        </w:rPr>
        <w:t xml:space="preserve">1.3. Акт экспертизы, заключение специалиста, </w:t>
      </w:r>
      <w:r w:rsidRPr="00653ED6">
        <w:rPr>
          <w:rFonts w:ascii="Arial" w:hAnsi="Arial" w:cs="Arial"/>
          <w:bCs/>
          <w:color w:val="000000"/>
          <w:sz w:val="24"/>
          <w:szCs w:val="24"/>
        </w:rPr>
        <w:t>акт сдачи-приемки товаров, работ, услуг.</w:t>
      </w:r>
      <w:r w:rsidR="00653ED6">
        <w:rPr>
          <w:rFonts w:ascii="Arial" w:hAnsi="Arial" w:cs="Arial"/>
          <w:bCs/>
          <w:color w:val="000000"/>
          <w:sz w:val="24"/>
          <w:szCs w:val="24"/>
        </w:rPr>
        <w:t>(приложение № 3)</w:t>
      </w:r>
    </w:p>
    <w:p w:rsidR="001A055E" w:rsidRPr="00653ED6" w:rsidRDefault="001A055E" w:rsidP="0065619D">
      <w:pPr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53ED6">
        <w:rPr>
          <w:rFonts w:ascii="Arial" w:hAnsi="Arial" w:cs="Arial"/>
          <w:bCs/>
          <w:sz w:val="24"/>
          <w:szCs w:val="24"/>
        </w:rPr>
        <w:t>2. Назначить ответственным лицом за осуществление приемки поставленных тов</w:t>
      </w:r>
      <w:r w:rsidRPr="00653ED6">
        <w:rPr>
          <w:rFonts w:ascii="Arial" w:hAnsi="Arial" w:cs="Arial"/>
          <w:bCs/>
          <w:sz w:val="24"/>
          <w:szCs w:val="24"/>
        </w:rPr>
        <w:t>а</w:t>
      </w:r>
      <w:r w:rsidRPr="00653ED6">
        <w:rPr>
          <w:rFonts w:ascii="Arial" w:hAnsi="Arial" w:cs="Arial"/>
          <w:bCs/>
          <w:sz w:val="24"/>
          <w:szCs w:val="24"/>
        </w:rPr>
        <w:t>ров (выполненных работ, оказанных услуг, результатов отдельного этапа исполнения контракта) главу сельского поселения.</w:t>
      </w:r>
    </w:p>
    <w:p w:rsidR="001A055E" w:rsidRPr="00653ED6" w:rsidRDefault="001A055E" w:rsidP="0065619D">
      <w:pPr>
        <w:pStyle w:val="ConsPlusNormal"/>
        <w:tabs>
          <w:tab w:val="left" w:pos="1470"/>
        </w:tabs>
        <w:ind w:firstLine="709"/>
        <w:jc w:val="both"/>
        <w:rPr>
          <w:sz w:val="24"/>
          <w:szCs w:val="24"/>
          <w:lang w:val="ru-RU" w:eastAsia="ru-RU"/>
        </w:rPr>
      </w:pPr>
      <w:r w:rsidRPr="00653ED6">
        <w:rPr>
          <w:sz w:val="24"/>
          <w:szCs w:val="24"/>
          <w:lang w:val="ru-RU" w:eastAsia="ru-RU"/>
        </w:rPr>
        <w:t>3. Контроль за выполнением настоящего постановления оставляю за собой.</w:t>
      </w:r>
    </w:p>
    <w:p w:rsidR="001A055E" w:rsidRPr="00653ED6" w:rsidRDefault="001A055E" w:rsidP="0065619D">
      <w:pPr>
        <w:pStyle w:val="ConsPlusNormal"/>
        <w:tabs>
          <w:tab w:val="left" w:pos="1470"/>
        </w:tabs>
        <w:ind w:firstLine="709"/>
        <w:jc w:val="both"/>
        <w:rPr>
          <w:sz w:val="24"/>
          <w:szCs w:val="24"/>
          <w:lang w:val="ru-RU" w:eastAsia="ru-RU"/>
        </w:rPr>
      </w:pPr>
      <w:r w:rsidRPr="00653ED6">
        <w:rPr>
          <w:sz w:val="24"/>
          <w:szCs w:val="24"/>
          <w:lang w:val="ru-RU" w:eastAsia="ru-RU"/>
        </w:rPr>
        <w:t>4. Настоящее постановление под</w:t>
      </w:r>
      <w:r w:rsidR="00653ED6">
        <w:rPr>
          <w:sz w:val="24"/>
          <w:szCs w:val="24"/>
          <w:lang w:val="ru-RU" w:eastAsia="ru-RU"/>
        </w:rPr>
        <w:t>лежит официальному обнародованию и размещ</w:t>
      </w:r>
      <w:r w:rsidR="00653ED6">
        <w:rPr>
          <w:sz w:val="24"/>
          <w:szCs w:val="24"/>
          <w:lang w:val="ru-RU" w:eastAsia="ru-RU"/>
        </w:rPr>
        <w:t>е</w:t>
      </w:r>
      <w:r w:rsidR="00653ED6">
        <w:rPr>
          <w:sz w:val="24"/>
          <w:szCs w:val="24"/>
          <w:lang w:val="ru-RU" w:eastAsia="ru-RU"/>
        </w:rPr>
        <w:t xml:space="preserve">нию на официальном сайте администрации Выдропужского сельского поселения в сети «Интернет» </w:t>
      </w:r>
      <w:r w:rsidR="00653ED6">
        <w:rPr>
          <w:sz w:val="24"/>
          <w:szCs w:val="24"/>
          <w:lang w:eastAsia="ru-RU"/>
        </w:rPr>
        <w:t>www</w:t>
      </w:r>
      <w:r w:rsidRPr="00653ED6">
        <w:rPr>
          <w:sz w:val="24"/>
          <w:szCs w:val="24"/>
          <w:lang w:val="ru-RU" w:eastAsia="ru-RU"/>
        </w:rPr>
        <w:t xml:space="preserve">. </w:t>
      </w:r>
      <w:r w:rsidR="00653ED6">
        <w:rPr>
          <w:sz w:val="24"/>
          <w:szCs w:val="24"/>
          <w:lang w:eastAsia="ru-RU"/>
        </w:rPr>
        <w:t>Adm-vidr.ru</w:t>
      </w:r>
    </w:p>
    <w:p w:rsidR="001A055E" w:rsidRPr="00653ED6" w:rsidRDefault="001A055E" w:rsidP="0065619D">
      <w:pPr>
        <w:widowControl w:val="0"/>
        <w:tabs>
          <w:tab w:val="num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055E" w:rsidRPr="00653ED6" w:rsidRDefault="001A055E" w:rsidP="0065619D">
      <w:pPr>
        <w:widowControl w:val="0"/>
        <w:tabs>
          <w:tab w:val="num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055E" w:rsidRPr="00653ED6" w:rsidRDefault="001A055E" w:rsidP="0065619D">
      <w:pPr>
        <w:widowControl w:val="0"/>
        <w:tabs>
          <w:tab w:val="num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055E" w:rsidRPr="00653ED6" w:rsidRDefault="001A055E" w:rsidP="0065619D">
      <w:pPr>
        <w:widowControl w:val="0"/>
        <w:tabs>
          <w:tab w:val="num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055E" w:rsidRPr="00653ED6" w:rsidRDefault="001A055E" w:rsidP="0065619D">
      <w:pPr>
        <w:widowControl w:val="0"/>
        <w:rPr>
          <w:rFonts w:ascii="Arial" w:hAnsi="Arial" w:cs="Arial"/>
          <w:sz w:val="24"/>
          <w:szCs w:val="24"/>
        </w:rPr>
      </w:pPr>
      <w:r w:rsidRPr="00653ED6">
        <w:rPr>
          <w:rFonts w:ascii="Arial" w:hAnsi="Arial" w:cs="Arial"/>
          <w:sz w:val="24"/>
          <w:szCs w:val="24"/>
        </w:rPr>
        <w:t>Глава</w:t>
      </w:r>
      <w:r w:rsidR="00653ED6">
        <w:rPr>
          <w:rFonts w:ascii="Arial" w:hAnsi="Arial" w:cs="Arial"/>
          <w:sz w:val="24"/>
          <w:szCs w:val="24"/>
        </w:rPr>
        <w:t xml:space="preserve"> </w:t>
      </w:r>
      <w:r w:rsidRPr="00653ED6">
        <w:rPr>
          <w:rFonts w:ascii="Arial" w:hAnsi="Arial" w:cs="Arial"/>
          <w:sz w:val="24"/>
          <w:szCs w:val="24"/>
        </w:rPr>
        <w:t xml:space="preserve"> поселения</w:t>
      </w:r>
      <w:r w:rsidRPr="00653ED6">
        <w:rPr>
          <w:rFonts w:ascii="Arial" w:hAnsi="Arial" w:cs="Arial"/>
          <w:sz w:val="24"/>
          <w:szCs w:val="24"/>
        </w:rPr>
        <w:tab/>
      </w:r>
      <w:r w:rsidRPr="00653ED6">
        <w:rPr>
          <w:rFonts w:ascii="Arial" w:hAnsi="Arial" w:cs="Arial"/>
          <w:sz w:val="24"/>
          <w:szCs w:val="24"/>
        </w:rPr>
        <w:tab/>
      </w:r>
      <w:r w:rsidRPr="00653ED6">
        <w:rPr>
          <w:rFonts w:ascii="Arial" w:hAnsi="Arial" w:cs="Arial"/>
          <w:sz w:val="24"/>
          <w:szCs w:val="24"/>
        </w:rPr>
        <w:tab/>
      </w:r>
      <w:r w:rsidRPr="00653ED6">
        <w:rPr>
          <w:rFonts w:ascii="Arial" w:hAnsi="Arial" w:cs="Arial"/>
          <w:sz w:val="24"/>
          <w:szCs w:val="24"/>
        </w:rPr>
        <w:tab/>
      </w:r>
      <w:r w:rsidRPr="00653ED6">
        <w:rPr>
          <w:rFonts w:ascii="Arial" w:hAnsi="Arial" w:cs="Arial"/>
          <w:sz w:val="24"/>
          <w:szCs w:val="24"/>
        </w:rPr>
        <w:tab/>
      </w:r>
      <w:r w:rsidRPr="00653ED6">
        <w:rPr>
          <w:rFonts w:ascii="Arial" w:hAnsi="Arial" w:cs="Arial"/>
          <w:sz w:val="24"/>
          <w:szCs w:val="24"/>
        </w:rPr>
        <w:tab/>
      </w:r>
      <w:r w:rsidR="00653ED6">
        <w:rPr>
          <w:rFonts w:ascii="Arial" w:hAnsi="Arial" w:cs="Arial"/>
          <w:sz w:val="24"/>
          <w:szCs w:val="24"/>
        </w:rPr>
        <w:t>Г.А.Швехторова</w:t>
      </w:r>
    </w:p>
    <w:p w:rsidR="001A055E" w:rsidRPr="00653ED6" w:rsidRDefault="001A055E" w:rsidP="0065619D">
      <w:pPr>
        <w:widowControl w:val="0"/>
        <w:rPr>
          <w:rFonts w:ascii="Arial" w:hAnsi="Arial" w:cs="Arial"/>
        </w:rPr>
      </w:pPr>
    </w:p>
    <w:p w:rsidR="001A055E" w:rsidRPr="00653ED6" w:rsidRDefault="001A055E">
      <w:pPr>
        <w:rPr>
          <w:rFonts w:ascii="Arial" w:hAnsi="Arial" w:cs="Arial"/>
        </w:rPr>
      </w:pPr>
      <w:r w:rsidRPr="00653ED6">
        <w:rPr>
          <w:rFonts w:ascii="Arial" w:hAnsi="Arial" w:cs="Arial"/>
          <w:b/>
          <w:bCs/>
        </w:rPr>
        <w:br w:type="page"/>
      </w:r>
    </w:p>
    <w:tbl>
      <w:tblPr>
        <w:tblW w:w="9606" w:type="dxa"/>
        <w:tblLook w:val="00A0"/>
      </w:tblPr>
      <w:tblGrid>
        <w:gridCol w:w="5211"/>
        <w:gridCol w:w="4395"/>
      </w:tblGrid>
      <w:tr w:rsidR="001A055E" w:rsidRPr="00610AD4">
        <w:trPr>
          <w:trHeight w:val="1628"/>
        </w:trPr>
        <w:tc>
          <w:tcPr>
            <w:tcW w:w="5211" w:type="dxa"/>
          </w:tcPr>
          <w:p w:rsidR="001A055E" w:rsidRPr="00610AD4" w:rsidRDefault="001A055E" w:rsidP="0065619D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610AD4">
              <w:rPr>
                <w:sz w:val="24"/>
                <w:szCs w:val="24"/>
              </w:rPr>
              <w:lastRenderedPageBreak/>
              <w:br w:type="column"/>
            </w:r>
          </w:p>
        </w:tc>
        <w:tc>
          <w:tcPr>
            <w:tcW w:w="4395" w:type="dxa"/>
          </w:tcPr>
          <w:p w:rsidR="00A74E9D" w:rsidRDefault="00A74E9D" w:rsidP="00FE339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4E9D" w:rsidRDefault="00A74E9D" w:rsidP="00FE339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055E" w:rsidRPr="00610AD4" w:rsidRDefault="00653ED6" w:rsidP="00FE339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AD4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653ED6" w:rsidRPr="00610AD4" w:rsidRDefault="00653ED6" w:rsidP="00FE339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AD4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1A055E" w:rsidRPr="00610AD4" w:rsidRDefault="00653ED6" w:rsidP="00FE339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AD4">
              <w:rPr>
                <w:rFonts w:ascii="Arial" w:hAnsi="Arial" w:cs="Arial"/>
                <w:sz w:val="24"/>
                <w:szCs w:val="24"/>
              </w:rPr>
              <w:t xml:space="preserve"> Выдропужского сельского посел</w:t>
            </w:r>
            <w:r w:rsidRPr="00610AD4">
              <w:rPr>
                <w:rFonts w:ascii="Arial" w:hAnsi="Arial" w:cs="Arial"/>
                <w:sz w:val="24"/>
                <w:szCs w:val="24"/>
              </w:rPr>
              <w:t>е</w:t>
            </w:r>
            <w:r w:rsidRPr="00610AD4">
              <w:rPr>
                <w:rFonts w:ascii="Arial" w:hAnsi="Arial" w:cs="Arial"/>
                <w:sz w:val="24"/>
                <w:szCs w:val="24"/>
              </w:rPr>
              <w:t>ния Спировского района Тверской области</w:t>
            </w:r>
          </w:p>
          <w:p w:rsidR="001A055E" w:rsidRPr="00610AD4" w:rsidRDefault="00061049" w:rsidP="00FE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18" w:hanging="4084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25.11.</w:t>
            </w:r>
            <w:r w:rsidR="0028194C" w:rsidRPr="00610AD4">
              <w:rPr>
                <w:rFonts w:ascii="Arial" w:hAnsi="Arial" w:cs="Arial"/>
                <w:sz w:val="24"/>
                <w:szCs w:val="24"/>
              </w:rPr>
              <w:t>2016</w:t>
            </w:r>
            <w:r w:rsidR="00A74E9D">
              <w:rPr>
                <w:rFonts w:ascii="Arial" w:hAnsi="Arial" w:cs="Arial"/>
                <w:sz w:val="24"/>
                <w:szCs w:val="24"/>
              </w:rPr>
              <w:t>г. № 86</w:t>
            </w:r>
          </w:p>
          <w:p w:rsidR="001A055E" w:rsidRPr="00610AD4" w:rsidRDefault="001A055E" w:rsidP="0065619D">
            <w:pPr>
              <w:pStyle w:val="ConsPlusTitle"/>
              <w:tabs>
                <w:tab w:val="left" w:pos="4003"/>
              </w:tabs>
              <w:spacing w:line="240" w:lineRule="exact"/>
              <w:ind w:right="34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1A055E" w:rsidRPr="00610AD4" w:rsidRDefault="001A055E" w:rsidP="0065619D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055E" w:rsidRPr="00610AD4" w:rsidRDefault="001A055E" w:rsidP="0065619D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AD4">
        <w:rPr>
          <w:rFonts w:ascii="Arial" w:hAnsi="Arial" w:cs="Arial"/>
          <w:b/>
          <w:sz w:val="24"/>
          <w:szCs w:val="24"/>
        </w:rPr>
        <w:t>ПОЛОЖЕНИЕ</w:t>
      </w:r>
    </w:p>
    <w:p w:rsidR="001A055E" w:rsidRPr="00610AD4" w:rsidRDefault="001A055E" w:rsidP="0065619D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 xml:space="preserve">о приемке </w:t>
      </w:r>
      <w:r w:rsidRPr="00610AD4">
        <w:rPr>
          <w:rFonts w:ascii="Arial" w:hAnsi="Arial" w:cs="Arial"/>
          <w:bCs/>
          <w:sz w:val="24"/>
          <w:szCs w:val="24"/>
        </w:rPr>
        <w:t>поставленных товаров (выполненных работ, оказанных услуг, результатов о</w:t>
      </w:r>
      <w:r w:rsidRPr="00610AD4">
        <w:rPr>
          <w:rFonts w:ascii="Arial" w:hAnsi="Arial" w:cs="Arial"/>
          <w:bCs/>
          <w:sz w:val="24"/>
          <w:szCs w:val="24"/>
        </w:rPr>
        <w:t>т</w:t>
      </w:r>
      <w:r w:rsidRPr="00610AD4">
        <w:rPr>
          <w:rFonts w:ascii="Arial" w:hAnsi="Arial" w:cs="Arial"/>
          <w:bCs/>
          <w:sz w:val="24"/>
          <w:szCs w:val="24"/>
        </w:rPr>
        <w:t xml:space="preserve">дельного этапа исполнения контракта) при осуществлении закупок товаров (работ, услуг) для обеспечения муниципальных нужд </w:t>
      </w:r>
      <w:r w:rsidR="00653ED6" w:rsidRPr="00610AD4">
        <w:rPr>
          <w:rFonts w:ascii="Arial" w:hAnsi="Arial" w:cs="Arial"/>
          <w:bCs/>
          <w:sz w:val="24"/>
          <w:szCs w:val="24"/>
        </w:rPr>
        <w:t>администрации Выдропужского сельского посел</w:t>
      </w:r>
      <w:r w:rsidR="00653ED6" w:rsidRPr="00610AD4">
        <w:rPr>
          <w:rFonts w:ascii="Arial" w:hAnsi="Arial" w:cs="Arial"/>
          <w:bCs/>
          <w:sz w:val="24"/>
          <w:szCs w:val="24"/>
        </w:rPr>
        <w:t>е</w:t>
      </w:r>
      <w:r w:rsidR="00653ED6" w:rsidRPr="00610AD4">
        <w:rPr>
          <w:rFonts w:ascii="Arial" w:hAnsi="Arial" w:cs="Arial"/>
          <w:bCs/>
          <w:sz w:val="24"/>
          <w:szCs w:val="24"/>
        </w:rPr>
        <w:t>ния Спировского района Тверской области</w:t>
      </w:r>
    </w:p>
    <w:p w:rsidR="001A055E" w:rsidRPr="00610AD4" w:rsidRDefault="001A055E" w:rsidP="0065619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055E" w:rsidRPr="00610AD4" w:rsidRDefault="001A055E" w:rsidP="0065619D">
      <w:pPr>
        <w:pStyle w:val="11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AD4">
        <w:rPr>
          <w:rFonts w:ascii="Arial" w:hAnsi="Arial" w:cs="Arial"/>
          <w:b/>
          <w:sz w:val="24"/>
          <w:szCs w:val="24"/>
        </w:rPr>
        <w:t>ОБЩИЕ ПОЛОЖЕНИЯ</w:t>
      </w:r>
    </w:p>
    <w:p w:rsidR="001A055E" w:rsidRPr="00610AD4" w:rsidRDefault="001A055E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 xml:space="preserve">Настоящее Положение определяет порядок </w:t>
      </w:r>
      <w:r w:rsidRPr="00610AD4">
        <w:rPr>
          <w:rFonts w:ascii="Arial" w:hAnsi="Arial" w:cs="Arial"/>
          <w:bCs/>
          <w:sz w:val="24"/>
          <w:szCs w:val="24"/>
        </w:rPr>
        <w:t>приемки поставленных товаров (в</w:t>
      </w:r>
      <w:r w:rsidRPr="00610AD4">
        <w:rPr>
          <w:rFonts w:ascii="Arial" w:hAnsi="Arial" w:cs="Arial"/>
          <w:bCs/>
          <w:sz w:val="24"/>
          <w:szCs w:val="24"/>
        </w:rPr>
        <w:t>ы</w:t>
      </w:r>
      <w:r w:rsidRPr="00610AD4">
        <w:rPr>
          <w:rFonts w:ascii="Arial" w:hAnsi="Arial" w:cs="Arial"/>
          <w:bCs/>
          <w:sz w:val="24"/>
          <w:szCs w:val="24"/>
        </w:rPr>
        <w:t xml:space="preserve">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 администрации </w:t>
      </w:r>
      <w:r w:rsidR="00735DEA" w:rsidRPr="00610AD4">
        <w:rPr>
          <w:rFonts w:ascii="Arial" w:hAnsi="Arial" w:cs="Arial"/>
          <w:bCs/>
          <w:sz w:val="24"/>
          <w:szCs w:val="24"/>
        </w:rPr>
        <w:t>Выдропужского</w:t>
      </w:r>
      <w:r w:rsidRPr="00610AD4">
        <w:rPr>
          <w:rFonts w:ascii="Arial" w:hAnsi="Arial" w:cs="Arial"/>
          <w:bCs/>
          <w:sz w:val="24"/>
          <w:szCs w:val="24"/>
        </w:rPr>
        <w:t xml:space="preserve"> сельско</w:t>
      </w:r>
      <w:r w:rsidR="00735DEA" w:rsidRPr="00610AD4">
        <w:rPr>
          <w:rFonts w:ascii="Arial" w:hAnsi="Arial" w:cs="Arial"/>
          <w:bCs/>
          <w:sz w:val="24"/>
          <w:szCs w:val="24"/>
        </w:rPr>
        <w:t>го поселения Спировского района Тверской о</w:t>
      </w:r>
      <w:r w:rsidR="00735DEA" w:rsidRPr="00610AD4">
        <w:rPr>
          <w:rFonts w:ascii="Arial" w:hAnsi="Arial" w:cs="Arial"/>
          <w:bCs/>
          <w:sz w:val="24"/>
          <w:szCs w:val="24"/>
        </w:rPr>
        <w:t>б</w:t>
      </w:r>
      <w:r w:rsidR="00735DEA" w:rsidRPr="00610AD4">
        <w:rPr>
          <w:rFonts w:ascii="Arial" w:hAnsi="Arial" w:cs="Arial"/>
          <w:bCs/>
          <w:sz w:val="24"/>
          <w:szCs w:val="24"/>
        </w:rPr>
        <w:t>ласти</w:t>
      </w:r>
      <w:r w:rsidRPr="00610AD4">
        <w:rPr>
          <w:rFonts w:ascii="Arial" w:hAnsi="Arial" w:cs="Arial"/>
          <w:bCs/>
          <w:sz w:val="24"/>
          <w:szCs w:val="24"/>
        </w:rPr>
        <w:t xml:space="preserve"> </w:t>
      </w:r>
      <w:r w:rsidRPr="00610AD4">
        <w:rPr>
          <w:rFonts w:ascii="Arial" w:hAnsi="Arial" w:cs="Arial"/>
          <w:sz w:val="24"/>
          <w:szCs w:val="24"/>
        </w:rPr>
        <w:t>(далее - Положение о приемке).</w:t>
      </w:r>
    </w:p>
    <w:p w:rsidR="001A055E" w:rsidRPr="00610AD4" w:rsidRDefault="001A055E" w:rsidP="000F7D7C">
      <w:pPr>
        <w:pStyle w:val="11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Приемка осуществляется на основании Гражданского кодекса Российской Федер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ции, Бюджетного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№44-ФЗ), Федерального закона от 27 декабря 2002 г. № 184-ФЗ «О техническом регулировании», иных нормативно-правовых актов, условий государственного контракта и настоящего Положения о приемке.</w:t>
      </w:r>
    </w:p>
    <w:p w:rsidR="001A055E" w:rsidRPr="00610AD4" w:rsidRDefault="001A055E" w:rsidP="0065619D">
      <w:pPr>
        <w:widowControl w:val="0"/>
        <w:tabs>
          <w:tab w:val="left" w:pos="281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055E" w:rsidRPr="00610AD4" w:rsidRDefault="001A055E" w:rsidP="000F7D7C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10AD4">
        <w:rPr>
          <w:rFonts w:ascii="Arial" w:hAnsi="Arial" w:cs="Arial"/>
          <w:b/>
          <w:sz w:val="24"/>
          <w:szCs w:val="24"/>
        </w:rPr>
        <w:t>2. ЗАДАЧИ И ФУНКЦИИ ПРИЕМКИ</w:t>
      </w:r>
    </w:p>
    <w:p w:rsidR="001A055E" w:rsidRPr="00610AD4" w:rsidRDefault="001A055E" w:rsidP="0065619D">
      <w:pPr>
        <w:pStyle w:val="11"/>
        <w:widowControl w:val="0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Основными задачами приемки являются:</w:t>
      </w:r>
    </w:p>
    <w:p w:rsidR="001A055E" w:rsidRPr="00610AD4" w:rsidRDefault="001A055E" w:rsidP="0065619D">
      <w:pPr>
        <w:pStyle w:val="11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установление соответствия поставленных товаров (работ, услуг) условиям и тр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бованиям заключенного муниципального контракта;</w:t>
      </w:r>
    </w:p>
    <w:p w:rsidR="001A055E" w:rsidRPr="00610AD4" w:rsidRDefault="001A055E" w:rsidP="0065619D">
      <w:pPr>
        <w:pStyle w:val="11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подтверждение факта исполнения поставщиком (подрядчиком, исполнителем) обязательств по передаче товаров, результатов работ и оказанию услуг получателю, ук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занному в муниципальном контракте;</w:t>
      </w:r>
    </w:p>
    <w:p w:rsidR="001A055E" w:rsidRPr="00610AD4" w:rsidRDefault="001A055E" w:rsidP="0065619D">
      <w:pPr>
        <w:pStyle w:val="11"/>
        <w:widowControl w:val="0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Функциями приемки являются:</w:t>
      </w:r>
    </w:p>
    <w:p w:rsidR="001A055E" w:rsidRPr="00610AD4" w:rsidRDefault="001A055E" w:rsidP="0065619D">
      <w:pPr>
        <w:pStyle w:val="11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проведение анализа документов, подтверждающих факт поставки товаров, в</w:t>
      </w:r>
      <w:r w:rsidRPr="00610AD4">
        <w:rPr>
          <w:rFonts w:ascii="Arial" w:hAnsi="Arial" w:cs="Arial"/>
          <w:sz w:val="24"/>
          <w:szCs w:val="24"/>
        </w:rPr>
        <w:t>ы</w:t>
      </w:r>
      <w:r w:rsidRPr="00610AD4">
        <w:rPr>
          <w:rFonts w:ascii="Arial" w:hAnsi="Arial" w:cs="Arial"/>
          <w:sz w:val="24"/>
          <w:szCs w:val="24"/>
        </w:rPr>
        <w:t>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муниципальным контра</w:t>
      </w:r>
      <w:r w:rsidRPr="00610AD4">
        <w:rPr>
          <w:rFonts w:ascii="Arial" w:hAnsi="Arial" w:cs="Arial"/>
          <w:sz w:val="24"/>
          <w:szCs w:val="24"/>
        </w:rPr>
        <w:t>к</w:t>
      </w:r>
      <w:r w:rsidRPr="00610AD4">
        <w:rPr>
          <w:rFonts w:ascii="Arial" w:hAnsi="Arial" w:cs="Arial"/>
          <w:sz w:val="24"/>
          <w:szCs w:val="24"/>
        </w:rPr>
        <w:t>том;</w:t>
      </w:r>
    </w:p>
    <w:p w:rsidR="001A055E" w:rsidRPr="00610AD4" w:rsidRDefault="001A055E" w:rsidP="0065619D">
      <w:pPr>
        <w:pStyle w:val="11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проведение анализа документов, подтверждающих факт поставки товаров, в</w:t>
      </w:r>
      <w:r w:rsidRPr="00610AD4">
        <w:rPr>
          <w:rFonts w:ascii="Arial" w:hAnsi="Arial" w:cs="Arial"/>
          <w:sz w:val="24"/>
          <w:szCs w:val="24"/>
        </w:rPr>
        <w:t>ы</w:t>
      </w:r>
      <w:r w:rsidRPr="00610AD4">
        <w:rPr>
          <w:rFonts w:ascii="Arial" w:hAnsi="Arial" w:cs="Arial"/>
          <w:sz w:val="24"/>
          <w:szCs w:val="24"/>
        </w:rPr>
        <w:t>полнения работ или оказания услуг получателю, указанному в муниципальном контракте;</w:t>
      </w:r>
    </w:p>
    <w:p w:rsidR="001A055E" w:rsidRPr="00610AD4" w:rsidRDefault="001A055E" w:rsidP="0065619D">
      <w:pPr>
        <w:pStyle w:val="11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проведение анализа представленных поставщиком (подрядчиком, исполнителем) отчетных документов и материалов, включая товарно-транспортные документы, накла</w:t>
      </w:r>
      <w:r w:rsidRPr="00610AD4">
        <w:rPr>
          <w:rFonts w:ascii="Arial" w:hAnsi="Arial" w:cs="Arial"/>
          <w:sz w:val="24"/>
          <w:szCs w:val="24"/>
        </w:rPr>
        <w:t>д</w:t>
      </w:r>
      <w:r w:rsidRPr="00610AD4">
        <w:rPr>
          <w:rFonts w:ascii="Arial" w:hAnsi="Arial" w:cs="Arial"/>
          <w:sz w:val="24"/>
          <w:szCs w:val="24"/>
        </w:rPr>
        <w:t>ные, документы изготовителя, инструкции по применению товара, паспорт на товар, се</w:t>
      </w:r>
      <w:r w:rsidRPr="00610AD4">
        <w:rPr>
          <w:rFonts w:ascii="Arial" w:hAnsi="Arial" w:cs="Arial"/>
          <w:sz w:val="24"/>
          <w:szCs w:val="24"/>
        </w:rPr>
        <w:t>р</w:t>
      </w:r>
      <w:r w:rsidRPr="00610AD4">
        <w:rPr>
          <w:rFonts w:ascii="Arial" w:hAnsi="Arial" w:cs="Arial"/>
          <w:sz w:val="24"/>
          <w:szCs w:val="24"/>
        </w:rPr>
        <w:t>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>ям законодательства Российской Федерации и муниципального контракта, а также уст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новка наличия предусмотренного условиями муниципального контракта количества э</w:t>
      </w:r>
      <w:r w:rsidRPr="00610AD4">
        <w:rPr>
          <w:rFonts w:ascii="Arial" w:hAnsi="Arial" w:cs="Arial"/>
          <w:sz w:val="24"/>
          <w:szCs w:val="24"/>
        </w:rPr>
        <w:t>к</w:t>
      </w:r>
      <w:r w:rsidRPr="00610AD4">
        <w:rPr>
          <w:rFonts w:ascii="Arial" w:hAnsi="Arial" w:cs="Arial"/>
          <w:sz w:val="24"/>
          <w:szCs w:val="24"/>
        </w:rPr>
        <w:t>земпляров и копий отчетных документов и материалов;</w:t>
      </w:r>
    </w:p>
    <w:p w:rsidR="001A055E" w:rsidRPr="00610AD4" w:rsidRDefault="001A055E" w:rsidP="0065619D">
      <w:pPr>
        <w:pStyle w:val="11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lastRenderedPageBreak/>
        <w:t>- при необходимости запрос у поставщика (подрядчика, исполнителя) недостающие отчетные документы и материалы, а также получение разъяснений по представленным документам и материалам;</w:t>
      </w:r>
    </w:p>
    <w:p w:rsidR="001A055E" w:rsidRPr="00610AD4" w:rsidRDefault="001A055E" w:rsidP="0065619D">
      <w:pPr>
        <w:pStyle w:val="11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вынесение заключения по результатам проведенной приемки товаров (работ, у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>луг) и в случае их соответствия условиям муниципального контракта составление док</w:t>
      </w:r>
      <w:r w:rsidRPr="00610AD4">
        <w:rPr>
          <w:rFonts w:ascii="Arial" w:hAnsi="Arial" w:cs="Arial"/>
          <w:sz w:val="24"/>
          <w:szCs w:val="24"/>
        </w:rPr>
        <w:t>у</w:t>
      </w:r>
      <w:r w:rsidRPr="00610AD4">
        <w:rPr>
          <w:rFonts w:ascii="Arial" w:hAnsi="Arial" w:cs="Arial"/>
          <w:sz w:val="24"/>
          <w:szCs w:val="24"/>
        </w:rPr>
        <w:t>мента о приемке (акт приемки-передачи товаров (работ, услуг).</w:t>
      </w:r>
    </w:p>
    <w:p w:rsidR="001A055E" w:rsidRPr="00610AD4" w:rsidRDefault="001A055E" w:rsidP="0065619D">
      <w:pPr>
        <w:pStyle w:val="11"/>
        <w:widowControl w:val="0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При проведении приемки могут присутствовать любые заинтересованные в результатах приемки товаров (работ, услуг) лица, представители общественности и средств массовой информации, которым не разрешается вмешательство в процесс пр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>емки.  Присутствие указанных лиц при проведении приемки допускается, если это не б</w:t>
      </w:r>
      <w:r w:rsidRPr="00610AD4">
        <w:rPr>
          <w:rFonts w:ascii="Arial" w:hAnsi="Arial" w:cs="Arial"/>
          <w:sz w:val="24"/>
          <w:szCs w:val="24"/>
        </w:rPr>
        <w:t>у</w:t>
      </w:r>
      <w:r w:rsidRPr="00610AD4">
        <w:rPr>
          <w:rFonts w:ascii="Arial" w:hAnsi="Arial" w:cs="Arial"/>
          <w:sz w:val="24"/>
          <w:szCs w:val="24"/>
        </w:rPr>
        <w:t>дет противоречить законодательству Российской Федерации о защите государственной и (или) коммерческой тайны.</w:t>
      </w:r>
    </w:p>
    <w:p w:rsidR="001A055E" w:rsidRPr="00610AD4" w:rsidRDefault="001A055E" w:rsidP="0065619D">
      <w:pPr>
        <w:pStyle w:val="11"/>
        <w:widowControl w:val="0"/>
        <w:shd w:val="clear" w:color="auto" w:fill="FFFFFF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1A055E" w:rsidRPr="00610AD4" w:rsidRDefault="001A055E" w:rsidP="0065619D">
      <w:pPr>
        <w:pStyle w:val="11"/>
        <w:widowControl w:val="0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10AD4">
        <w:rPr>
          <w:rFonts w:ascii="Arial" w:hAnsi="Arial" w:cs="Arial"/>
          <w:b/>
          <w:sz w:val="24"/>
          <w:szCs w:val="24"/>
        </w:rPr>
        <w:t>3. ОРГАНИЗАЦИЯ ОСУЩЕСТВЛЕНИЯ ПРИЕМКИ</w:t>
      </w:r>
    </w:p>
    <w:p w:rsidR="001A055E" w:rsidRPr="00610AD4" w:rsidRDefault="001A055E" w:rsidP="00EE42E6">
      <w:pPr>
        <w:pStyle w:val="11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 xml:space="preserve">Приемку осуществляет заказчик - администрация </w:t>
      </w:r>
      <w:r w:rsidR="00B76A09" w:rsidRPr="00610AD4">
        <w:rPr>
          <w:rFonts w:ascii="Arial" w:hAnsi="Arial" w:cs="Arial"/>
          <w:bCs/>
          <w:sz w:val="24"/>
          <w:szCs w:val="24"/>
        </w:rPr>
        <w:t>Выдропужского сельского п</w:t>
      </w:r>
      <w:r w:rsidR="00B76A09" w:rsidRPr="00610AD4">
        <w:rPr>
          <w:rFonts w:ascii="Arial" w:hAnsi="Arial" w:cs="Arial"/>
          <w:bCs/>
          <w:sz w:val="24"/>
          <w:szCs w:val="24"/>
        </w:rPr>
        <w:t>о</w:t>
      </w:r>
      <w:r w:rsidR="00B76A09" w:rsidRPr="00610AD4">
        <w:rPr>
          <w:rFonts w:ascii="Arial" w:hAnsi="Arial" w:cs="Arial"/>
          <w:bCs/>
          <w:sz w:val="24"/>
          <w:szCs w:val="24"/>
        </w:rPr>
        <w:t>селения Спировского района</w:t>
      </w:r>
      <w:r w:rsidR="00B76A09" w:rsidRPr="00610AD4">
        <w:rPr>
          <w:rFonts w:ascii="Arial" w:hAnsi="Arial" w:cs="Arial"/>
          <w:sz w:val="24"/>
          <w:szCs w:val="24"/>
        </w:rPr>
        <w:t>, в лице главы поселения</w:t>
      </w:r>
      <w:r w:rsidRPr="00610AD4">
        <w:rPr>
          <w:rFonts w:ascii="Arial" w:hAnsi="Arial" w:cs="Arial"/>
          <w:sz w:val="24"/>
          <w:szCs w:val="24"/>
        </w:rPr>
        <w:t>.</w:t>
      </w:r>
    </w:p>
    <w:p w:rsidR="001A055E" w:rsidRPr="00610AD4" w:rsidRDefault="001A055E" w:rsidP="0054143F">
      <w:pPr>
        <w:pStyle w:val="11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В период отсутствия лица, осуществляющего приемку, его соответствующие обязанности возлагаются на заместителя главы администрации.</w:t>
      </w:r>
    </w:p>
    <w:p w:rsidR="001A055E" w:rsidRPr="00610AD4" w:rsidRDefault="001A055E" w:rsidP="0054143F">
      <w:pPr>
        <w:pStyle w:val="11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Для проверки предоставленных Поставщиком (Исполнителем) результатов, пр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дусмотренных Контрактом, в части их соответствия условиям Контракта Заказчик пров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дит экспертизу в соответствии с Федеральным законом №44-ФЗ.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</w:t>
      </w:r>
      <w:r w:rsidRPr="00610AD4">
        <w:rPr>
          <w:rFonts w:ascii="Arial" w:hAnsi="Arial" w:cs="Arial"/>
          <w:sz w:val="24"/>
          <w:szCs w:val="24"/>
        </w:rPr>
        <w:t>н</w:t>
      </w:r>
      <w:r w:rsidRPr="00610AD4">
        <w:rPr>
          <w:rFonts w:ascii="Arial" w:hAnsi="Arial" w:cs="Arial"/>
          <w:sz w:val="24"/>
          <w:szCs w:val="24"/>
        </w:rPr>
        <w:t>трактов, заключенных в соответствии с Федеральным законом №44-ФЗ.</w:t>
      </w:r>
    </w:p>
    <w:p w:rsidR="001A055E" w:rsidRPr="00610AD4" w:rsidRDefault="001A055E" w:rsidP="0054143F">
      <w:pPr>
        <w:pStyle w:val="11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Заказчик обязан привлекать экспертов, экспертные организации к проведению экспертизы поставленного товара, выполненных работ, оказанных услуг, в случае, если закупка осуществляется у единственного поставщика (подрядчика, исполнителя), за и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 xml:space="preserve">ключением случаев: </w:t>
      </w:r>
    </w:p>
    <w:p w:rsidR="001A055E" w:rsidRPr="00610AD4" w:rsidRDefault="001A055E" w:rsidP="0054143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1) предусмотренных пунктами 1-9, 14, 15, 17-23, пунктом 24 (только при осущест</w:t>
      </w:r>
      <w:r w:rsidRPr="00610AD4">
        <w:rPr>
          <w:rFonts w:ascii="Arial" w:hAnsi="Arial" w:cs="Arial"/>
          <w:sz w:val="24"/>
          <w:szCs w:val="24"/>
        </w:rPr>
        <w:t>в</w:t>
      </w:r>
      <w:r w:rsidRPr="00610AD4">
        <w:rPr>
          <w:rFonts w:ascii="Arial" w:hAnsi="Arial" w:cs="Arial"/>
          <w:sz w:val="24"/>
          <w:szCs w:val="24"/>
        </w:rPr>
        <w:t xml:space="preserve">лении закупок для обеспечения федеральных нужд), пунктами 25, 26, 28-30, 32 33, 36 части 1 статьи 93 Федерального закона №44-ФЗ; </w:t>
      </w:r>
    </w:p>
    <w:p w:rsidR="001A055E" w:rsidRPr="00610AD4" w:rsidRDefault="001A055E" w:rsidP="0054143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2) осуществления закупок услуг экспертов, экспертных организаций;</w:t>
      </w:r>
    </w:p>
    <w:p w:rsidR="001A055E" w:rsidRPr="00610AD4" w:rsidRDefault="001A055E" w:rsidP="0054143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3)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нерных изысканий, прошедшие государственную или негосударственную экспертизу, пр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ведение которой обязательно в соответствии с положениями законодательства Росси</w:t>
      </w:r>
      <w:r w:rsidRPr="00610AD4">
        <w:rPr>
          <w:rFonts w:ascii="Arial" w:hAnsi="Arial" w:cs="Arial"/>
          <w:sz w:val="24"/>
          <w:szCs w:val="24"/>
        </w:rPr>
        <w:t>й</w:t>
      </w:r>
      <w:r w:rsidRPr="00610AD4">
        <w:rPr>
          <w:rFonts w:ascii="Arial" w:hAnsi="Arial" w:cs="Arial"/>
          <w:sz w:val="24"/>
          <w:szCs w:val="24"/>
        </w:rPr>
        <w:t>ской Федерации. Правительство Российской Федерации вправе определить иные случаи обязательного проведения экспертами, экспертными организациями экспертизы поста</w:t>
      </w:r>
      <w:r w:rsidRPr="00610AD4">
        <w:rPr>
          <w:rFonts w:ascii="Arial" w:hAnsi="Arial" w:cs="Arial"/>
          <w:sz w:val="24"/>
          <w:szCs w:val="24"/>
        </w:rPr>
        <w:t>в</w:t>
      </w:r>
      <w:r w:rsidRPr="00610AD4">
        <w:rPr>
          <w:rFonts w:ascii="Arial" w:hAnsi="Arial" w:cs="Arial"/>
          <w:sz w:val="24"/>
          <w:szCs w:val="24"/>
        </w:rPr>
        <w:t>ленных товаров, предусмотренных Контрактом.</w:t>
      </w:r>
    </w:p>
    <w:p w:rsidR="001A055E" w:rsidRPr="00610AD4" w:rsidRDefault="001A055E" w:rsidP="0054143F">
      <w:pPr>
        <w:pStyle w:val="11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Для проведения экспертизы товара, работ, услуг эксперты, экспертные орган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>зации имеют право запрашивать у Заказчика и Поставщика (Исполнителя) дополнител</w:t>
      </w:r>
      <w:r w:rsidRPr="00610AD4">
        <w:rPr>
          <w:rFonts w:ascii="Arial" w:hAnsi="Arial" w:cs="Arial"/>
          <w:sz w:val="24"/>
          <w:szCs w:val="24"/>
        </w:rPr>
        <w:t>ь</w:t>
      </w:r>
      <w:r w:rsidRPr="00610AD4">
        <w:rPr>
          <w:rFonts w:ascii="Arial" w:hAnsi="Arial" w:cs="Arial"/>
          <w:sz w:val="24"/>
          <w:szCs w:val="24"/>
        </w:rPr>
        <w:t>ные материалы, относящиеся к условиям исполнения Контракта и отдельным этапам и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>полнения Контракта. Результаты такой экспертизы оформляются в виде заключения, к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торое подписывается экспертом, уполномоченным представителем экспертной организ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ции и должно быть объективным, обоснованным и соответствовать законодательству Российской Федерации. В случае, если по результатам такой экспертизы установлены нарушения требований Контракта, не препятствующие приемке поставленного товара, выполненной работы или оказанной услуги, в заключение могут содержаться предлож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ния об устранении данных нарушений, в том числе с указанием срока их устранения.</w:t>
      </w:r>
    </w:p>
    <w:p w:rsidR="001A055E" w:rsidRPr="00610AD4" w:rsidRDefault="001A055E" w:rsidP="0054143F">
      <w:pPr>
        <w:pStyle w:val="11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Если иное не предусмотрено Контрактом, Поставщик (Исполнитель) обязан за день до определенного им дня поставки товара, (дня окончания выполнения работ, ок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 xml:space="preserve">зания услуг, установленных Контрактом) известить Заказчика о дате и точном времени </w:t>
      </w:r>
      <w:r w:rsidRPr="00610AD4">
        <w:rPr>
          <w:rFonts w:ascii="Arial" w:hAnsi="Arial" w:cs="Arial"/>
          <w:sz w:val="24"/>
          <w:szCs w:val="24"/>
        </w:rPr>
        <w:lastRenderedPageBreak/>
        <w:t>поставки товара, сдачи выполнения работ, оказания услуг путем направления Заказчику заявки, оформленной по утвержденной форме Заказчика, посредством факсимильной связи с последующим предоставлением оригинала. При поступлении указанной заявки от Поставщика (Исполнителя), днем начала поставки считается день, указанный в заявке Поставщика.</w:t>
      </w:r>
    </w:p>
    <w:p w:rsidR="001A055E" w:rsidRPr="00610AD4" w:rsidRDefault="001A055E" w:rsidP="0054143F">
      <w:pPr>
        <w:pStyle w:val="11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Заказчик осуществляет приемку товаров, работ, услуг от Поставщика (Исполн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>теля) путем проверки товара, работ, услуг на соответствие требованиям Контракта по к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личеству (объему), ассортименту, комплектности, качеству и иным показателям, устано</w:t>
      </w:r>
      <w:r w:rsidRPr="00610AD4">
        <w:rPr>
          <w:rFonts w:ascii="Arial" w:hAnsi="Arial" w:cs="Arial"/>
          <w:sz w:val="24"/>
          <w:szCs w:val="24"/>
        </w:rPr>
        <w:t>в</w:t>
      </w:r>
      <w:r w:rsidRPr="00610AD4">
        <w:rPr>
          <w:rFonts w:ascii="Arial" w:hAnsi="Arial" w:cs="Arial"/>
          <w:sz w:val="24"/>
          <w:szCs w:val="24"/>
        </w:rPr>
        <w:t>ленным Контрактом, а также проверяет товары на наличие дефектов непроизводственн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го характера (дефектов транспортировки и др.). При этом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>тей, не были восстановлены потребительские свойства) в случае, если иное не пред</w:t>
      </w:r>
      <w:r w:rsidRPr="00610AD4">
        <w:rPr>
          <w:rFonts w:ascii="Arial" w:hAnsi="Arial" w:cs="Arial"/>
          <w:sz w:val="24"/>
          <w:szCs w:val="24"/>
        </w:rPr>
        <w:t>у</w:t>
      </w:r>
      <w:r w:rsidRPr="00610AD4">
        <w:rPr>
          <w:rFonts w:ascii="Arial" w:hAnsi="Arial" w:cs="Arial"/>
          <w:sz w:val="24"/>
          <w:szCs w:val="24"/>
        </w:rPr>
        <w:t>смотрено условиями Контракта.</w:t>
      </w:r>
    </w:p>
    <w:p w:rsidR="001A055E" w:rsidRPr="00610AD4" w:rsidRDefault="001A055E" w:rsidP="0054143F">
      <w:pPr>
        <w:pStyle w:val="11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Если иное не предусмотрено Контрактом, Поставщик (Исполнитель) обязан н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править своего представителя, компетентного в вопросах определения количества (об</w:t>
      </w:r>
      <w:r w:rsidRPr="00610AD4">
        <w:rPr>
          <w:rFonts w:ascii="Arial" w:hAnsi="Arial" w:cs="Arial"/>
          <w:sz w:val="24"/>
          <w:szCs w:val="24"/>
        </w:rPr>
        <w:t>ъ</w:t>
      </w:r>
      <w:r w:rsidRPr="00610AD4">
        <w:rPr>
          <w:rFonts w:ascii="Arial" w:hAnsi="Arial" w:cs="Arial"/>
          <w:sz w:val="24"/>
          <w:szCs w:val="24"/>
        </w:rPr>
        <w:t>ема), комплектности и качества товара, работ, услуг действующего на основании дов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ренности с правом подписи документов, сопровождающих приемку товара, работ, услуг, в т.ч. экспертизу товара, и получения документов от Заказчика, в т.ч. писем, уведомлений, претензий, мотивированных отказов. Заказчик вправе обращаться к представителю П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ставщика (Исполнителя) для получения разъяснений по вопросам соответствия товара, работ, услуг требованиям Контракта.</w:t>
      </w:r>
    </w:p>
    <w:p w:rsidR="001A055E" w:rsidRPr="00610AD4" w:rsidRDefault="001A055E" w:rsidP="0054143F">
      <w:pPr>
        <w:pStyle w:val="11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Если иное не предусмотрено Контрактом, приемка товаров, работ, услуг осущ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ствляется в два этапа:</w:t>
      </w:r>
    </w:p>
    <w:p w:rsidR="001A055E" w:rsidRPr="00610AD4" w:rsidRDefault="001A055E" w:rsidP="0065619D">
      <w:pPr>
        <w:pStyle w:val="11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На первом этапе Заказчик осуществляет приемку товаров, работ, услуг по количеству, ассортименту и комплектности на основании сопроводительных документов на товары (накладные или акты выполненных работ, счет, счет-фактура и т.п.) по объему, установленному Контрактом на основании сопроводительных документов, предусмотре</w:t>
      </w:r>
      <w:r w:rsidRPr="00610AD4">
        <w:rPr>
          <w:rFonts w:ascii="Arial" w:hAnsi="Arial" w:cs="Arial"/>
          <w:sz w:val="24"/>
          <w:szCs w:val="24"/>
        </w:rPr>
        <w:t>н</w:t>
      </w:r>
      <w:r w:rsidRPr="00610AD4">
        <w:rPr>
          <w:rFonts w:ascii="Arial" w:hAnsi="Arial" w:cs="Arial"/>
          <w:sz w:val="24"/>
          <w:szCs w:val="24"/>
        </w:rPr>
        <w:t>ных Контрактом.</w:t>
      </w:r>
    </w:p>
    <w:p w:rsidR="001A055E" w:rsidRPr="00610AD4" w:rsidRDefault="001A055E" w:rsidP="0065619D">
      <w:pPr>
        <w:pStyle w:val="11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Приемка товаров по первому этапу проводится, начиная со дня и времени поставки товара, указанным в заявке Поставщика. Приемка выполненных работ, оказа</w:t>
      </w:r>
      <w:r w:rsidRPr="00610AD4">
        <w:rPr>
          <w:rFonts w:ascii="Arial" w:hAnsi="Arial" w:cs="Arial"/>
          <w:sz w:val="24"/>
          <w:szCs w:val="24"/>
        </w:rPr>
        <w:t>н</w:t>
      </w:r>
      <w:r w:rsidRPr="00610AD4">
        <w:rPr>
          <w:rFonts w:ascii="Arial" w:hAnsi="Arial" w:cs="Arial"/>
          <w:sz w:val="24"/>
          <w:szCs w:val="24"/>
        </w:rPr>
        <w:t>ных услуг по первому этапу проводится, начиная со дня окончания выполнения работ, оказания услуг, установленного Контрактом и указанным в заявке Исполнителя. Срок проведения приемки товара, работ, услуг по первому этапу не может превышать пять р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бочих дней со дня начала поставки товара, срока окончания выполнения работ, оказания услуг, установленных Контрактом.</w:t>
      </w:r>
    </w:p>
    <w:p w:rsidR="001A055E" w:rsidRPr="00610AD4" w:rsidRDefault="001A055E" w:rsidP="0065619D">
      <w:pPr>
        <w:pStyle w:val="11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Приемка товара, выполненных работ, оказанных услуг может проводиться в один этап, в соответствии с условиями соответствующего Контракта.</w:t>
      </w:r>
    </w:p>
    <w:p w:rsidR="001A055E" w:rsidRPr="00610AD4" w:rsidRDefault="001A055E" w:rsidP="0065619D">
      <w:pPr>
        <w:pStyle w:val="11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В случае обнаружения факта несоответствия товара, работ, услуг по колич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ству, ассортименту и (или) комплектности, Заказчик обязан документально зафиксир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вать данный факт в Акте несоответствия товара, работ, услуг по первому этапу. К Акту несоответствия по первому этапу прикладываются:</w:t>
      </w:r>
    </w:p>
    <w:p w:rsidR="001A055E" w:rsidRPr="00610AD4" w:rsidRDefault="001A055E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а) копии сопроводительных документов на товары или сличительной ведомости (ведомости сверки фактического наличия товаров с данными, указанными в документах Поставщика);</w:t>
      </w:r>
    </w:p>
    <w:p w:rsidR="001A055E" w:rsidRPr="00610AD4" w:rsidRDefault="001A055E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б) прочие документы, свидетельствующие о недостаче товаров (отсутствии о</w:t>
      </w:r>
      <w:r w:rsidRPr="00610AD4">
        <w:rPr>
          <w:rFonts w:ascii="Arial" w:hAnsi="Arial" w:cs="Arial"/>
          <w:sz w:val="24"/>
          <w:szCs w:val="24"/>
        </w:rPr>
        <w:t>т</w:t>
      </w:r>
      <w:r w:rsidRPr="00610AD4">
        <w:rPr>
          <w:rFonts w:ascii="Arial" w:hAnsi="Arial" w:cs="Arial"/>
          <w:sz w:val="24"/>
          <w:szCs w:val="24"/>
        </w:rPr>
        <w:t>дельных видов работ, услуг).</w:t>
      </w:r>
    </w:p>
    <w:p w:rsidR="001A055E" w:rsidRPr="00610AD4" w:rsidRDefault="001A055E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 xml:space="preserve">10.5. </w:t>
      </w:r>
      <w:r w:rsidRPr="00610AD4">
        <w:rPr>
          <w:rFonts w:ascii="Arial" w:hAnsi="Arial" w:cs="Arial"/>
          <w:sz w:val="24"/>
          <w:szCs w:val="24"/>
          <w:lang w:eastAsia="en-US"/>
        </w:rPr>
        <w:t>В случае установления несоответствия товара, работ, услуг по количеству, ассортименту и (или) комплектности Акт несоответствия по первому этапу приостанавл</w:t>
      </w:r>
      <w:r w:rsidRPr="00610AD4">
        <w:rPr>
          <w:rFonts w:ascii="Arial" w:hAnsi="Arial" w:cs="Arial"/>
          <w:sz w:val="24"/>
          <w:szCs w:val="24"/>
          <w:lang w:eastAsia="en-US"/>
        </w:rPr>
        <w:t>и</w:t>
      </w:r>
      <w:r w:rsidRPr="00610AD4">
        <w:rPr>
          <w:rFonts w:ascii="Arial" w:hAnsi="Arial" w:cs="Arial"/>
          <w:sz w:val="24"/>
          <w:szCs w:val="24"/>
          <w:lang w:eastAsia="en-US"/>
        </w:rPr>
        <w:t>вает приемку до устранения Поставщиком (Исполнителем) указанных несоответствий в срок, установленный Контрактом.</w:t>
      </w:r>
    </w:p>
    <w:p w:rsidR="001A055E" w:rsidRPr="00610AD4" w:rsidRDefault="001A055E" w:rsidP="006972C3">
      <w:pPr>
        <w:pStyle w:val="11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 xml:space="preserve">На втором этапе Заказчик осуществляет проверку качества товара (маркировки, </w:t>
      </w:r>
      <w:r w:rsidRPr="00610AD4">
        <w:rPr>
          <w:rFonts w:ascii="Arial" w:hAnsi="Arial" w:cs="Arial"/>
          <w:sz w:val="24"/>
          <w:szCs w:val="24"/>
        </w:rPr>
        <w:lastRenderedPageBreak/>
        <w:t>тары и (или) упаковки поставленного товара), работ, услуг установленным в Контракте требованиям.</w:t>
      </w:r>
    </w:p>
    <w:p w:rsidR="001A055E" w:rsidRPr="00610AD4" w:rsidRDefault="001A055E" w:rsidP="006972C3">
      <w:pPr>
        <w:pStyle w:val="11"/>
        <w:widowControl w:val="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Заказчик вправе осуществить выборочную или сплошную проверку качества поставленного товара. В случае, если при осуществлении выборочной проверки обнар</w:t>
      </w:r>
      <w:r w:rsidRPr="00610AD4">
        <w:rPr>
          <w:rFonts w:ascii="Arial" w:hAnsi="Arial" w:cs="Arial"/>
          <w:sz w:val="24"/>
          <w:szCs w:val="24"/>
        </w:rPr>
        <w:t>у</w:t>
      </w:r>
      <w:r w:rsidRPr="00610AD4">
        <w:rPr>
          <w:rFonts w:ascii="Arial" w:hAnsi="Arial" w:cs="Arial"/>
          <w:sz w:val="24"/>
          <w:szCs w:val="24"/>
        </w:rPr>
        <w:t>жен товар (часть товара) качество которых не соответствует требованиям Контракта, р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зультаты такой проверки распространяются на всю поставку.</w:t>
      </w:r>
    </w:p>
    <w:p w:rsidR="001A055E" w:rsidRPr="00610AD4" w:rsidRDefault="001A055E" w:rsidP="0065619D">
      <w:pPr>
        <w:pStyle w:val="11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Проверка качества товаров выборочным методом, с распространением р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зультатов проверки на весь товар, допускается в случаях, если иное не предусмотрено условиями Контракта, а также требованиями нормативно-технической документации на товар. Для проведения выборочной проверки качества товаров Заказчиком случайным образом отбирается не менее трех экземпляров товара по каждому наименованию. Если имеются требования по отбору, содержащиеся в нормативно-технической документации на товар, то количество товара отбирается в соответствии с этими требованиями.</w:t>
      </w:r>
    </w:p>
    <w:p w:rsidR="001A055E" w:rsidRPr="00610AD4" w:rsidRDefault="001A055E" w:rsidP="0065619D">
      <w:pPr>
        <w:pStyle w:val="11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При сплошной проверке качества товаров проверке подлежит каждая един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>ца товара.</w:t>
      </w:r>
    </w:p>
    <w:p w:rsidR="001A055E" w:rsidRPr="00610AD4" w:rsidRDefault="001A055E" w:rsidP="0065619D">
      <w:pPr>
        <w:pStyle w:val="11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Заказчик также проводит проверку наличия сопроводительных документов на товар, удостоверяющих качество (технический паспорт, сертификат, удостоверение о к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честве, санитарно-эпидемиологическое заключение и (или) иные документы, если пр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доставление таких документов требуется в соответствии с условиями Контракта). Также Заказчик проверяет наличие копии документов, подтверждающих соответствие товара требованиям, установленным в соответствии с законодательством Российской Федер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ции (при наличии в соответствии с законодательством Российской Федерации данных требований к указанным товару), если в соответствии с законодательством Российской Федерации такие документы передаются вместе с товаром.</w:t>
      </w:r>
    </w:p>
    <w:p w:rsidR="001A055E" w:rsidRPr="00610AD4" w:rsidRDefault="001A055E" w:rsidP="0065619D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Отсутствие данных документов не приостанавливает приемку товаров в том сл</w:t>
      </w:r>
      <w:r w:rsidRPr="00610AD4">
        <w:rPr>
          <w:rFonts w:ascii="Arial" w:hAnsi="Arial" w:cs="Arial"/>
          <w:sz w:val="24"/>
          <w:szCs w:val="24"/>
          <w:lang w:eastAsia="en-US"/>
        </w:rPr>
        <w:t>у</w:t>
      </w:r>
      <w:r w:rsidRPr="00610AD4">
        <w:rPr>
          <w:rFonts w:ascii="Arial" w:hAnsi="Arial" w:cs="Arial"/>
          <w:sz w:val="24"/>
          <w:szCs w:val="24"/>
          <w:lang w:eastAsia="en-US"/>
        </w:rPr>
        <w:t>чае, если Поставщик осуществил досрочную поставку товара. При этом Поставщик до</w:t>
      </w:r>
      <w:r w:rsidRPr="00610AD4">
        <w:rPr>
          <w:rFonts w:ascii="Arial" w:hAnsi="Arial" w:cs="Arial"/>
          <w:sz w:val="24"/>
          <w:szCs w:val="24"/>
          <w:lang w:eastAsia="en-US"/>
        </w:rPr>
        <w:t>л</w:t>
      </w:r>
      <w:r w:rsidRPr="00610AD4">
        <w:rPr>
          <w:rFonts w:ascii="Arial" w:hAnsi="Arial" w:cs="Arial"/>
          <w:sz w:val="24"/>
          <w:szCs w:val="24"/>
          <w:lang w:eastAsia="en-US"/>
        </w:rPr>
        <w:t>жен в срок, не превышающий срок установленный Контрактом на поставку товара, пр</w:t>
      </w:r>
      <w:r w:rsidRPr="00610AD4">
        <w:rPr>
          <w:rFonts w:ascii="Arial" w:hAnsi="Arial" w:cs="Arial"/>
          <w:sz w:val="24"/>
          <w:szCs w:val="24"/>
          <w:lang w:eastAsia="en-US"/>
        </w:rPr>
        <w:t>е</w:t>
      </w:r>
      <w:r w:rsidRPr="00610AD4">
        <w:rPr>
          <w:rFonts w:ascii="Arial" w:hAnsi="Arial" w:cs="Arial"/>
          <w:sz w:val="24"/>
          <w:szCs w:val="24"/>
          <w:lang w:eastAsia="en-US"/>
        </w:rPr>
        <w:t>доставить указанные документы. В противном случае данное несоответствие отражается Заказчиком в Акте несоответствия по второму этапу.</w:t>
      </w:r>
    </w:p>
    <w:p w:rsidR="001A055E" w:rsidRPr="00610AD4" w:rsidRDefault="001A055E" w:rsidP="0065619D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11.5 В случае, если Заказчик не обязан привлекать экспертов, экспертные орган</w:t>
      </w:r>
      <w:r w:rsidRPr="00610AD4">
        <w:rPr>
          <w:rFonts w:ascii="Arial" w:hAnsi="Arial" w:cs="Arial"/>
          <w:sz w:val="24"/>
          <w:szCs w:val="24"/>
          <w:lang w:eastAsia="en-US"/>
        </w:rPr>
        <w:t>и</w:t>
      </w:r>
      <w:r w:rsidRPr="00610AD4">
        <w:rPr>
          <w:rFonts w:ascii="Arial" w:hAnsi="Arial" w:cs="Arial"/>
          <w:sz w:val="24"/>
          <w:szCs w:val="24"/>
          <w:lang w:eastAsia="en-US"/>
        </w:rPr>
        <w:t>зации к проведению экспертизы поставленного товара согласно Заказчик осуществляет проверку качества товара собственными силами. При невозможности самостоятельного определения качества поставляемых товаров, работ, услуг Заказчик вправе привлечь экспертов, экспертные организации к проведению экспертизы поставленного товара.</w:t>
      </w:r>
    </w:p>
    <w:p w:rsidR="001A055E" w:rsidRPr="00610AD4" w:rsidRDefault="001A055E" w:rsidP="0065619D">
      <w:pPr>
        <w:pStyle w:val="11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Срок проведения приемки товаров, работ, услуг по второму этапу не может превышать срок приемки товара, указанный в Контракте на поставку товара, за исключ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нием случая, указанного в пункте 11.6.1</w:t>
      </w:r>
    </w:p>
    <w:p w:rsidR="001A055E" w:rsidRPr="00610AD4" w:rsidRDefault="001A055E" w:rsidP="0065619D">
      <w:pPr>
        <w:pStyle w:val="11"/>
        <w:widowControl w:val="0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. В случае проведения экспертизы товара, работ, услуг экспертами, экспер</w:t>
      </w:r>
      <w:r w:rsidRPr="00610AD4">
        <w:rPr>
          <w:rFonts w:ascii="Arial" w:hAnsi="Arial" w:cs="Arial"/>
          <w:sz w:val="24"/>
          <w:szCs w:val="24"/>
        </w:rPr>
        <w:t>т</w:t>
      </w:r>
      <w:r w:rsidRPr="00610AD4">
        <w:rPr>
          <w:rFonts w:ascii="Arial" w:hAnsi="Arial" w:cs="Arial"/>
          <w:sz w:val="24"/>
          <w:szCs w:val="24"/>
        </w:rPr>
        <w:t>ными организациями Заказчик обязан продлить срок приемки товара на срок такой эк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>пертизы либо, если у Заказчика согласно условиям Контракта, отсутствует право продл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ния срока приемки товара на срок проведения экспертизы, Заказчик обязан создать усл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вия для решения о приемке товара или отказа от приемки товара в срок, установленный Контрактом.</w:t>
      </w:r>
    </w:p>
    <w:p w:rsidR="001A055E" w:rsidRPr="00610AD4" w:rsidRDefault="001A055E" w:rsidP="0065619D">
      <w:pPr>
        <w:pStyle w:val="11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На втором этапе приемки товаров, работ, услуг при обнаружении в ходе сплошной или выборочной проверки качества товаров несоответствия качества, марк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>ровки, тары и (или) упаковки поставленного товара установленным в Контракте требов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ниям, Заказчиком составляется Акт несоответствия товара, работ, услуг по второму эт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пу. К Акту несоответствия товара, работ, услуг по второму этапу прикладываются:</w:t>
      </w:r>
    </w:p>
    <w:p w:rsidR="001A055E" w:rsidRPr="00610AD4" w:rsidRDefault="001A055E" w:rsidP="0065619D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а) копии сопроводительных документов на товары, работы, услуги или сличительной ведомости (ведомости сверки фактического соответствия товаров с данными, указанными в документах, предоставленных Поставщиком (Исполнителем));</w:t>
      </w:r>
    </w:p>
    <w:p w:rsidR="001A055E" w:rsidRPr="00610AD4" w:rsidRDefault="001A055E" w:rsidP="0065619D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б) заключения по результатам экспертизы товара, работ, услуг предложения экспе</w:t>
      </w:r>
      <w:r w:rsidRPr="00610AD4">
        <w:rPr>
          <w:rFonts w:ascii="Arial" w:hAnsi="Arial" w:cs="Arial"/>
          <w:sz w:val="24"/>
          <w:szCs w:val="24"/>
          <w:lang w:eastAsia="en-US"/>
        </w:rPr>
        <w:t>р</w:t>
      </w:r>
      <w:r w:rsidRPr="00610AD4">
        <w:rPr>
          <w:rFonts w:ascii="Arial" w:hAnsi="Arial" w:cs="Arial"/>
          <w:sz w:val="24"/>
          <w:szCs w:val="24"/>
          <w:lang w:eastAsia="en-US"/>
        </w:rPr>
        <w:lastRenderedPageBreak/>
        <w:t>тов, экспертных организаций, привлеченных для ее проведения;</w:t>
      </w:r>
    </w:p>
    <w:p w:rsidR="001A055E" w:rsidRPr="00610AD4" w:rsidRDefault="001A055E" w:rsidP="0065619D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в) прочие документы, свидетельствующие о несоответствии качества товара, работ, услуг.</w:t>
      </w:r>
    </w:p>
    <w:p w:rsidR="001A055E" w:rsidRPr="00610AD4" w:rsidRDefault="001A055E" w:rsidP="0065619D">
      <w:pPr>
        <w:widowControl w:val="0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В случае установления несоответствия качества, маркировки, тары и (или) упаковки поставленного товара, работ, услуг установленным в Контракте требованиям, Акт несоответствия по второму этапу приостанавливает приемку товара, работ, услуг до устранения Поставщиком (Исполнителем) указанных несоответствий в срок, установле</w:t>
      </w:r>
      <w:r w:rsidRPr="00610AD4">
        <w:rPr>
          <w:rFonts w:ascii="Arial" w:hAnsi="Arial" w:cs="Arial"/>
          <w:sz w:val="24"/>
          <w:szCs w:val="24"/>
          <w:lang w:eastAsia="en-US"/>
        </w:rPr>
        <w:t>н</w:t>
      </w:r>
      <w:r w:rsidRPr="00610AD4">
        <w:rPr>
          <w:rFonts w:ascii="Arial" w:hAnsi="Arial" w:cs="Arial"/>
          <w:sz w:val="24"/>
          <w:szCs w:val="24"/>
          <w:lang w:eastAsia="en-US"/>
        </w:rPr>
        <w:t>ный Контрактом.</w:t>
      </w:r>
    </w:p>
    <w:p w:rsidR="001A055E" w:rsidRPr="00610AD4" w:rsidRDefault="001A055E" w:rsidP="0065619D">
      <w:pPr>
        <w:pStyle w:val="11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После устранения Поставщиком (Исполнителем) несоответствий, указанных в </w:t>
      </w:r>
      <w:hyperlink r:id="rId7" w:anchor="14104" w:history="1">
        <w:r w:rsidRPr="00610AD4">
          <w:rPr>
            <w:rFonts w:ascii="Arial" w:hAnsi="Arial" w:cs="Arial"/>
            <w:sz w:val="24"/>
            <w:szCs w:val="24"/>
          </w:rPr>
          <w:t>пунктах</w:t>
        </w:r>
      </w:hyperlink>
      <w:r w:rsidRPr="00610AD4">
        <w:rPr>
          <w:rFonts w:ascii="Arial" w:hAnsi="Arial" w:cs="Arial"/>
          <w:sz w:val="24"/>
          <w:szCs w:val="24"/>
        </w:rPr>
        <w:t xml:space="preserve"> 10.4 и </w:t>
      </w:r>
      <w:hyperlink r:id="rId8" w:anchor="141110" w:history="1">
        <w:r w:rsidRPr="00610AD4">
          <w:rPr>
            <w:rFonts w:ascii="Arial" w:hAnsi="Arial" w:cs="Arial"/>
            <w:sz w:val="24"/>
            <w:szCs w:val="24"/>
          </w:rPr>
          <w:t>11.7</w:t>
        </w:r>
      </w:hyperlink>
      <w:r w:rsidRPr="00610AD4">
        <w:rPr>
          <w:rFonts w:ascii="Arial" w:hAnsi="Arial" w:cs="Arial"/>
          <w:sz w:val="24"/>
          <w:szCs w:val="24"/>
        </w:rPr>
        <w:t>, Заказчик проводит повторную приемку товаров, работ, услуг по ка</w:t>
      </w:r>
      <w:r w:rsidRPr="00610AD4">
        <w:rPr>
          <w:rFonts w:ascii="Arial" w:hAnsi="Arial" w:cs="Arial"/>
          <w:sz w:val="24"/>
          <w:szCs w:val="24"/>
        </w:rPr>
        <w:t>ж</w:t>
      </w:r>
      <w:r w:rsidRPr="00610AD4">
        <w:rPr>
          <w:rFonts w:ascii="Arial" w:hAnsi="Arial" w:cs="Arial"/>
          <w:sz w:val="24"/>
          <w:szCs w:val="24"/>
        </w:rPr>
        <w:t>дому этапу приемки соответственно.</w:t>
      </w:r>
    </w:p>
    <w:p w:rsidR="001A055E" w:rsidRPr="00610AD4" w:rsidRDefault="001A055E" w:rsidP="0065619D">
      <w:pPr>
        <w:pStyle w:val="11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По результатам приемки товаров, работ, услуг в день ее окончания Заказч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>ком составляется и утверждае</w:t>
      </w:r>
      <w:r w:rsidR="005D65DA">
        <w:rPr>
          <w:rFonts w:ascii="Arial" w:hAnsi="Arial" w:cs="Arial"/>
          <w:sz w:val="24"/>
          <w:szCs w:val="24"/>
        </w:rPr>
        <w:t>тся Акт экспертизы (Приложение 3</w:t>
      </w:r>
      <w:r w:rsidRPr="00610AD4">
        <w:rPr>
          <w:rFonts w:ascii="Arial" w:hAnsi="Arial" w:cs="Arial"/>
          <w:sz w:val="24"/>
          <w:szCs w:val="24"/>
        </w:rPr>
        <w:t xml:space="preserve">). </w:t>
      </w:r>
    </w:p>
    <w:p w:rsidR="001A055E" w:rsidRPr="00610AD4" w:rsidRDefault="001A055E" w:rsidP="0065619D">
      <w:pPr>
        <w:pStyle w:val="11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Заказчик вправе принять экспертизу товаров, работ, услуг по средствам по</w:t>
      </w:r>
      <w:r w:rsidRPr="00610AD4">
        <w:rPr>
          <w:rFonts w:ascii="Arial" w:hAnsi="Arial" w:cs="Arial"/>
          <w:sz w:val="24"/>
          <w:szCs w:val="24"/>
        </w:rPr>
        <w:t>д</w:t>
      </w:r>
      <w:r w:rsidRPr="00610AD4">
        <w:rPr>
          <w:rFonts w:ascii="Arial" w:hAnsi="Arial" w:cs="Arial"/>
          <w:sz w:val="24"/>
          <w:szCs w:val="24"/>
        </w:rPr>
        <w:t>писания документов приемки товаров, работ, услуг (указа</w:t>
      </w:r>
      <w:r w:rsidR="005D65DA">
        <w:rPr>
          <w:rFonts w:ascii="Arial" w:hAnsi="Arial" w:cs="Arial"/>
          <w:sz w:val="24"/>
          <w:szCs w:val="24"/>
        </w:rPr>
        <w:t>нных в п. 11.13)</w:t>
      </w:r>
      <w:r w:rsidRPr="00610AD4">
        <w:rPr>
          <w:rFonts w:ascii="Arial" w:hAnsi="Arial" w:cs="Arial"/>
          <w:sz w:val="24"/>
          <w:szCs w:val="24"/>
        </w:rPr>
        <w:t>.</w:t>
      </w:r>
    </w:p>
    <w:p w:rsidR="001A055E" w:rsidRPr="00610AD4" w:rsidRDefault="001A055E" w:rsidP="00BF77A8">
      <w:pPr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При проведении поэтапной приемки правила настоящего Регламента ра</w:t>
      </w:r>
      <w:r w:rsidRPr="00610AD4">
        <w:rPr>
          <w:rFonts w:ascii="Arial" w:hAnsi="Arial" w:cs="Arial"/>
          <w:sz w:val="24"/>
          <w:szCs w:val="24"/>
          <w:lang w:eastAsia="en-US"/>
        </w:rPr>
        <w:t>с</w:t>
      </w:r>
      <w:r w:rsidRPr="00610AD4">
        <w:rPr>
          <w:rFonts w:ascii="Arial" w:hAnsi="Arial" w:cs="Arial"/>
          <w:sz w:val="24"/>
          <w:szCs w:val="24"/>
          <w:lang w:eastAsia="en-US"/>
        </w:rPr>
        <w:t>пространяются на каждый этап приемки.</w:t>
      </w:r>
    </w:p>
    <w:p w:rsidR="001A055E" w:rsidRPr="00610AD4" w:rsidRDefault="001A055E" w:rsidP="00BF77A8">
      <w:pPr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Акты и заключения, составленные в ходе приемки, оформляются в двух э</w:t>
      </w:r>
      <w:r w:rsidRPr="00610AD4">
        <w:rPr>
          <w:rFonts w:ascii="Arial" w:hAnsi="Arial" w:cs="Arial"/>
          <w:sz w:val="24"/>
          <w:szCs w:val="24"/>
          <w:lang w:eastAsia="en-US"/>
        </w:rPr>
        <w:t>к</w:t>
      </w:r>
      <w:r w:rsidRPr="00610AD4">
        <w:rPr>
          <w:rFonts w:ascii="Arial" w:hAnsi="Arial" w:cs="Arial"/>
          <w:sz w:val="24"/>
          <w:szCs w:val="24"/>
          <w:lang w:eastAsia="en-US"/>
        </w:rPr>
        <w:t>земплярах, один из которых остается у Заказчика, второй - передается представителю Поставщика (Исполнителя).</w:t>
      </w:r>
    </w:p>
    <w:p w:rsidR="001A055E" w:rsidRPr="00610AD4" w:rsidRDefault="001A055E" w:rsidP="00315DBD">
      <w:pPr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После завершения приемки товаров, работ, услуг составляется и подпис</w:t>
      </w:r>
      <w:r w:rsidRPr="00610AD4">
        <w:rPr>
          <w:rFonts w:ascii="Arial" w:hAnsi="Arial" w:cs="Arial"/>
          <w:sz w:val="24"/>
          <w:szCs w:val="24"/>
          <w:lang w:eastAsia="en-US"/>
        </w:rPr>
        <w:t>ы</w:t>
      </w:r>
      <w:r w:rsidRPr="00610AD4">
        <w:rPr>
          <w:rFonts w:ascii="Arial" w:hAnsi="Arial" w:cs="Arial"/>
          <w:sz w:val="24"/>
          <w:szCs w:val="24"/>
          <w:lang w:eastAsia="en-US"/>
        </w:rPr>
        <w:t xml:space="preserve">вается Заказчиком и Поставщиком (Исполнителем) один из следующих документов: </w:t>
      </w:r>
    </w:p>
    <w:p w:rsidR="001A055E" w:rsidRPr="00610AD4" w:rsidRDefault="001A055E" w:rsidP="00315DBD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- форма КС-2 - при проведении подрядных работ;</w:t>
      </w:r>
    </w:p>
    <w:p w:rsidR="001A055E" w:rsidRPr="00610AD4" w:rsidRDefault="001A055E" w:rsidP="00315DBD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- акт выполненных работ/услуг – при выполнении работ или оказании услуг;</w:t>
      </w:r>
    </w:p>
    <w:p w:rsidR="001A055E" w:rsidRPr="00610AD4" w:rsidRDefault="005D65DA" w:rsidP="00315DBD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товарная накладная, товарный чек</w:t>
      </w:r>
      <w:r w:rsidR="001A055E" w:rsidRPr="00610AD4">
        <w:rPr>
          <w:rFonts w:ascii="Arial" w:hAnsi="Arial" w:cs="Arial"/>
          <w:sz w:val="24"/>
          <w:szCs w:val="24"/>
          <w:lang w:eastAsia="en-US"/>
        </w:rPr>
        <w:t>– при приобретении материалов, товаров и других материальных ценностей;</w:t>
      </w:r>
    </w:p>
    <w:p w:rsidR="001A055E" w:rsidRPr="00610AD4" w:rsidRDefault="001A055E" w:rsidP="00315DBD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- акт сдачи-приемки товаров, ра</w:t>
      </w:r>
      <w:r w:rsidR="00DD7B56">
        <w:rPr>
          <w:rFonts w:ascii="Arial" w:hAnsi="Arial" w:cs="Arial"/>
          <w:sz w:val="24"/>
          <w:szCs w:val="24"/>
          <w:lang w:eastAsia="en-US"/>
        </w:rPr>
        <w:t>бот, услуг согласно Приложению 3</w:t>
      </w:r>
      <w:r w:rsidRPr="00610AD4">
        <w:rPr>
          <w:rFonts w:ascii="Arial" w:hAnsi="Arial" w:cs="Arial"/>
          <w:sz w:val="24"/>
          <w:szCs w:val="24"/>
          <w:lang w:eastAsia="en-US"/>
        </w:rPr>
        <w:t xml:space="preserve"> и др.</w:t>
      </w:r>
    </w:p>
    <w:p w:rsidR="001A055E" w:rsidRPr="00610AD4" w:rsidRDefault="001A055E" w:rsidP="00315DBD">
      <w:pPr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По желанию Заказчика может быть назначен специалист из числа работн</w:t>
      </w:r>
      <w:r w:rsidRPr="00610AD4">
        <w:rPr>
          <w:rFonts w:ascii="Arial" w:hAnsi="Arial" w:cs="Arial"/>
          <w:sz w:val="24"/>
          <w:szCs w:val="24"/>
          <w:lang w:eastAsia="en-US"/>
        </w:rPr>
        <w:t>и</w:t>
      </w:r>
      <w:r w:rsidRPr="00610AD4">
        <w:rPr>
          <w:rFonts w:ascii="Arial" w:hAnsi="Arial" w:cs="Arial"/>
          <w:sz w:val="24"/>
          <w:szCs w:val="24"/>
          <w:lang w:eastAsia="en-US"/>
        </w:rPr>
        <w:t>ков Заказчика, обладающий соответствующими знаниями, опытом, квалификацией для проверки предоставленных поставщиком (подрядчиком, исполнителем) результатов, пр</w:t>
      </w:r>
      <w:r w:rsidRPr="00610AD4">
        <w:rPr>
          <w:rFonts w:ascii="Arial" w:hAnsi="Arial" w:cs="Arial"/>
          <w:sz w:val="24"/>
          <w:szCs w:val="24"/>
          <w:lang w:eastAsia="en-US"/>
        </w:rPr>
        <w:t>е</w:t>
      </w:r>
      <w:r w:rsidRPr="00610AD4">
        <w:rPr>
          <w:rFonts w:ascii="Arial" w:hAnsi="Arial" w:cs="Arial"/>
          <w:sz w:val="24"/>
          <w:szCs w:val="24"/>
          <w:lang w:eastAsia="en-US"/>
        </w:rPr>
        <w:t>дусмотренных Контрактом, в части их соответствия условиям и требованиям Контракта.</w:t>
      </w:r>
    </w:p>
    <w:p w:rsidR="001A055E" w:rsidRPr="00610AD4" w:rsidRDefault="001A055E" w:rsidP="00315DBD">
      <w:pPr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Специалист может назначаться Заказчиком для оценки результатов конкре</w:t>
      </w:r>
      <w:r w:rsidRPr="00610AD4">
        <w:rPr>
          <w:rFonts w:ascii="Arial" w:hAnsi="Arial" w:cs="Arial"/>
          <w:sz w:val="24"/>
          <w:szCs w:val="24"/>
          <w:lang w:eastAsia="en-US"/>
        </w:rPr>
        <w:t>т</w:t>
      </w:r>
      <w:r w:rsidRPr="00610AD4">
        <w:rPr>
          <w:rFonts w:ascii="Arial" w:hAnsi="Arial" w:cs="Arial"/>
          <w:sz w:val="24"/>
          <w:szCs w:val="24"/>
          <w:lang w:eastAsia="en-US"/>
        </w:rPr>
        <w:t>ной закупки, либо действовать на постоянной основе. Специалист для оценки результ</w:t>
      </w:r>
      <w:r w:rsidRPr="00610AD4">
        <w:rPr>
          <w:rFonts w:ascii="Arial" w:hAnsi="Arial" w:cs="Arial"/>
          <w:sz w:val="24"/>
          <w:szCs w:val="24"/>
          <w:lang w:eastAsia="en-US"/>
        </w:rPr>
        <w:t>а</w:t>
      </w:r>
      <w:r w:rsidRPr="00610AD4">
        <w:rPr>
          <w:rFonts w:ascii="Arial" w:hAnsi="Arial" w:cs="Arial"/>
          <w:sz w:val="24"/>
          <w:szCs w:val="24"/>
          <w:lang w:eastAsia="en-US"/>
        </w:rPr>
        <w:t>тов конкретной закупки, назначается распоряжением Заказчика, в таком распоряжении указываются реквизиты Контракта, результаты которого подлежат оценке, а также указ</w:t>
      </w:r>
      <w:r w:rsidRPr="00610AD4">
        <w:rPr>
          <w:rFonts w:ascii="Arial" w:hAnsi="Arial" w:cs="Arial"/>
          <w:sz w:val="24"/>
          <w:szCs w:val="24"/>
          <w:lang w:eastAsia="en-US"/>
        </w:rPr>
        <w:t>ы</w:t>
      </w:r>
      <w:r w:rsidRPr="00610AD4">
        <w:rPr>
          <w:rFonts w:ascii="Arial" w:hAnsi="Arial" w:cs="Arial"/>
          <w:sz w:val="24"/>
          <w:szCs w:val="24"/>
          <w:lang w:eastAsia="en-US"/>
        </w:rPr>
        <w:t>ваются сроки проведения экспертизы и формирования экспертного заключения.</w:t>
      </w:r>
    </w:p>
    <w:p w:rsidR="001A055E" w:rsidRPr="00610AD4" w:rsidRDefault="001A055E" w:rsidP="00315DBD">
      <w:pPr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 xml:space="preserve">Специалист проводит экспертизу исполнения Контракта и по её результатам составляет заключение экспертизы </w:t>
      </w:r>
      <w:r w:rsidR="00DD7B56">
        <w:rPr>
          <w:rFonts w:ascii="Arial" w:hAnsi="Arial" w:cs="Arial"/>
          <w:sz w:val="24"/>
          <w:szCs w:val="24"/>
          <w:lang w:eastAsia="en-US"/>
        </w:rPr>
        <w:t>в соответствии с Приложением № 3</w:t>
      </w:r>
      <w:r w:rsidRPr="00610AD4">
        <w:rPr>
          <w:rFonts w:ascii="Arial" w:hAnsi="Arial" w:cs="Arial"/>
          <w:sz w:val="24"/>
          <w:szCs w:val="24"/>
          <w:lang w:eastAsia="en-US"/>
        </w:rPr>
        <w:t xml:space="preserve"> к настоящему Положению.</w:t>
      </w:r>
    </w:p>
    <w:p w:rsidR="001A055E" w:rsidRPr="00610AD4" w:rsidRDefault="001A055E" w:rsidP="00315DBD">
      <w:pPr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Для проведения экспертизы результатов, предусмотренных Контрактом, сп</w:t>
      </w:r>
      <w:r w:rsidRPr="00610AD4">
        <w:rPr>
          <w:rFonts w:ascii="Arial" w:hAnsi="Arial" w:cs="Arial"/>
          <w:sz w:val="24"/>
          <w:szCs w:val="24"/>
          <w:lang w:eastAsia="en-US"/>
        </w:rPr>
        <w:t>е</w:t>
      </w:r>
      <w:r w:rsidRPr="00610AD4">
        <w:rPr>
          <w:rFonts w:ascii="Arial" w:hAnsi="Arial" w:cs="Arial"/>
          <w:sz w:val="24"/>
          <w:szCs w:val="24"/>
          <w:lang w:eastAsia="en-US"/>
        </w:rPr>
        <w:t>циалист имеет право запрашивать у Заказчика и у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1A055E" w:rsidRPr="00610AD4" w:rsidRDefault="001A055E" w:rsidP="0065619D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055E" w:rsidRPr="00610AD4" w:rsidRDefault="001A055E" w:rsidP="0065619D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055E" w:rsidRPr="00610AD4" w:rsidRDefault="001A055E" w:rsidP="0065619D">
      <w:pPr>
        <w:widowControl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A055E" w:rsidRPr="00610AD4" w:rsidRDefault="001A055E" w:rsidP="0065619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10AD4">
        <w:rPr>
          <w:rFonts w:ascii="Arial" w:hAnsi="Arial" w:cs="Arial"/>
          <w:b/>
          <w:sz w:val="24"/>
          <w:szCs w:val="24"/>
          <w:lang w:eastAsia="en-US"/>
        </w:rPr>
        <w:t>4. ПОРЯДОК ПРИВЛЕЧЕНИЯ ЭКСПЕРТА, ЭКСПЕРТНОЙ ОРГАНИЗАЦИИ</w:t>
      </w:r>
    </w:p>
    <w:p w:rsidR="001A055E" w:rsidRPr="00610AD4" w:rsidRDefault="001A055E" w:rsidP="0065619D">
      <w:pPr>
        <w:pStyle w:val="11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>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 xml:space="preserve">ей в области науки, техники, искусства или ремесла), которые осуществляют на основе </w:t>
      </w:r>
      <w:r w:rsidRPr="00610AD4">
        <w:rPr>
          <w:rFonts w:ascii="Arial" w:hAnsi="Arial" w:cs="Arial"/>
          <w:sz w:val="24"/>
          <w:szCs w:val="24"/>
        </w:rPr>
        <w:lastRenderedPageBreak/>
        <w:t>договора деятельность по изучению и оценке предмета экспертизы, а также по подгото</w:t>
      </w:r>
      <w:r w:rsidRPr="00610AD4">
        <w:rPr>
          <w:rFonts w:ascii="Arial" w:hAnsi="Arial" w:cs="Arial"/>
          <w:sz w:val="24"/>
          <w:szCs w:val="24"/>
        </w:rPr>
        <w:t>в</w:t>
      </w:r>
      <w:r w:rsidRPr="00610AD4">
        <w:rPr>
          <w:rFonts w:ascii="Arial" w:hAnsi="Arial" w:cs="Arial"/>
          <w:sz w:val="24"/>
          <w:szCs w:val="24"/>
        </w:rPr>
        <w:t>ке экспертных заключений по поставленным заказчиком, участником закупки вопросам в случаях, предусмотренных Федеральным законом №44-ФЗ.</w:t>
      </w:r>
    </w:p>
    <w:p w:rsidR="001A055E" w:rsidRPr="00610AD4" w:rsidRDefault="001A055E" w:rsidP="0065619D">
      <w:pPr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К проведению экспертизы не могут быть допущены:</w:t>
      </w:r>
    </w:p>
    <w:p w:rsidR="001A055E" w:rsidRPr="00610AD4" w:rsidRDefault="001A055E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1) физические лица:</w:t>
      </w:r>
    </w:p>
    <w:p w:rsidR="001A055E" w:rsidRPr="00610AD4" w:rsidRDefault="001A055E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а) являющиеся либо в течение менее чем двух лет, предшествующих дате пров</w:t>
      </w:r>
      <w:r w:rsidRPr="00610AD4">
        <w:rPr>
          <w:rFonts w:ascii="Arial" w:hAnsi="Arial" w:cs="Arial"/>
          <w:sz w:val="24"/>
          <w:szCs w:val="24"/>
          <w:lang w:eastAsia="en-US"/>
        </w:rPr>
        <w:t>е</w:t>
      </w:r>
      <w:r w:rsidRPr="00610AD4">
        <w:rPr>
          <w:rFonts w:ascii="Arial" w:hAnsi="Arial" w:cs="Arial"/>
          <w:sz w:val="24"/>
          <w:szCs w:val="24"/>
          <w:lang w:eastAsia="en-US"/>
        </w:rPr>
        <w:t>дения экспертизы, являвшиеся должностными лицами или дате проведения экспертизы, являвшиеся должностными лицами или работниками Заказчика, осуществляющего пр</w:t>
      </w:r>
      <w:r w:rsidRPr="00610AD4">
        <w:rPr>
          <w:rFonts w:ascii="Arial" w:hAnsi="Arial" w:cs="Arial"/>
          <w:sz w:val="24"/>
          <w:szCs w:val="24"/>
          <w:lang w:eastAsia="en-US"/>
        </w:rPr>
        <w:t>о</w:t>
      </w:r>
      <w:r w:rsidRPr="00610AD4">
        <w:rPr>
          <w:rFonts w:ascii="Arial" w:hAnsi="Arial" w:cs="Arial"/>
          <w:sz w:val="24"/>
          <w:szCs w:val="24"/>
          <w:lang w:eastAsia="en-US"/>
        </w:rPr>
        <w:t>ведение экспертизы, либо Поставщика (Исполнителя);</w:t>
      </w:r>
    </w:p>
    <w:p w:rsidR="001A055E" w:rsidRPr="00610AD4" w:rsidRDefault="001A055E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б) имеющие имущественные интересы в заключении контракта, в отношении кот</w:t>
      </w:r>
      <w:r w:rsidRPr="00610AD4">
        <w:rPr>
          <w:rFonts w:ascii="Arial" w:hAnsi="Arial" w:cs="Arial"/>
          <w:sz w:val="24"/>
          <w:szCs w:val="24"/>
          <w:lang w:eastAsia="en-US"/>
        </w:rPr>
        <w:t>о</w:t>
      </w:r>
      <w:r w:rsidRPr="00610AD4">
        <w:rPr>
          <w:rFonts w:ascii="Arial" w:hAnsi="Arial" w:cs="Arial"/>
          <w:sz w:val="24"/>
          <w:szCs w:val="24"/>
          <w:lang w:eastAsia="en-US"/>
        </w:rPr>
        <w:t>рого проводится экспертиза;</w:t>
      </w:r>
    </w:p>
    <w:p w:rsidR="001A055E" w:rsidRPr="00610AD4" w:rsidRDefault="001A055E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в)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</w:t>
      </w:r>
      <w:r w:rsidRPr="00610AD4">
        <w:rPr>
          <w:rFonts w:ascii="Arial" w:hAnsi="Arial" w:cs="Arial"/>
          <w:sz w:val="24"/>
          <w:szCs w:val="24"/>
          <w:lang w:eastAsia="en-US"/>
        </w:rPr>
        <w:t>д</w:t>
      </w:r>
      <w:r w:rsidRPr="00610AD4">
        <w:rPr>
          <w:rFonts w:ascii="Arial" w:hAnsi="Arial" w:cs="Arial"/>
          <w:sz w:val="24"/>
          <w:szCs w:val="24"/>
          <w:lang w:eastAsia="en-US"/>
        </w:rPr>
        <w:t>ными и неполнородными (имеющими общих отца или мать) братьями и сестрами), усын</w:t>
      </w:r>
      <w:r w:rsidRPr="00610AD4">
        <w:rPr>
          <w:rFonts w:ascii="Arial" w:hAnsi="Arial" w:cs="Arial"/>
          <w:sz w:val="24"/>
          <w:szCs w:val="24"/>
          <w:lang w:eastAsia="en-US"/>
        </w:rPr>
        <w:t>о</w:t>
      </w:r>
      <w:r w:rsidRPr="00610AD4">
        <w:rPr>
          <w:rFonts w:ascii="Arial" w:hAnsi="Arial" w:cs="Arial"/>
          <w:sz w:val="24"/>
          <w:szCs w:val="24"/>
          <w:lang w:eastAsia="en-US"/>
        </w:rPr>
        <w:t>вителями или усыновленными с руководителем Заказчика, членами комиссии по осущ</w:t>
      </w:r>
      <w:r w:rsidRPr="00610AD4">
        <w:rPr>
          <w:rFonts w:ascii="Arial" w:hAnsi="Arial" w:cs="Arial"/>
          <w:sz w:val="24"/>
          <w:szCs w:val="24"/>
          <w:lang w:eastAsia="en-US"/>
        </w:rPr>
        <w:t>е</w:t>
      </w:r>
      <w:r w:rsidRPr="00610AD4">
        <w:rPr>
          <w:rFonts w:ascii="Arial" w:hAnsi="Arial" w:cs="Arial"/>
          <w:sz w:val="24"/>
          <w:szCs w:val="24"/>
          <w:lang w:eastAsia="en-US"/>
        </w:rPr>
        <w:t>ствлению закупок, руководителем контрактной службы, контрактным управляющим, должностными лицами или работниками Поставщика (Исполнителя) либо состоящие с ними в браке;</w:t>
      </w:r>
    </w:p>
    <w:p w:rsidR="001A055E" w:rsidRPr="00610AD4" w:rsidRDefault="001A055E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2) юридические лица, в которых Заказчик или Поставщик (Исполнитель) имеет пр</w:t>
      </w:r>
      <w:r w:rsidRPr="00610AD4">
        <w:rPr>
          <w:rFonts w:ascii="Arial" w:hAnsi="Arial" w:cs="Arial"/>
          <w:sz w:val="24"/>
          <w:szCs w:val="24"/>
          <w:lang w:eastAsia="en-US"/>
        </w:rPr>
        <w:t>а</w:t>
      </w:r>
      <w:r w:rsidRPr="00610AD4">
        <w:rPr>
          <w:rFonts w:ascii="Arial" w:hAnsi="Arial" w:cs="Arial"/>
          <w:sz w:val="24"/>
          <w:szCs w:val="24"/>
          <w:lang w:eastAsia="en-US"/>
        </w:rPr>
        <w:t>во распоряжаться более чем двадцатью процентами общего количества голосов, прих</w:t>
      </w:r>
      <w:r w:rsidRPr="00610AD4">
        <w:rPr>
          <w:rFonts w:ascii="Arial" w:hAnsi="Arial" w:cs="Arial"/>
          <w:sz w:val="24"/>
          <w:szCs w:val="24"/>
          <w:lang w:eastAsia="en-US"/>
        </w:rPr>
        <w:t>о</w:t>
      </w:r>
      <w:r w:rsidRPr="00610AD4">
        <w:rPr>
          <w:rFonts w:ascii="Arial" w:hAnsi="Arial" w:cs="Arial"/>
          <w:sz w:val="24"/>
          <w:szCs w:val="24"/>
          <w:lang w:eastAsia="en-US"/>
        </w:rPr>
        <w:t>дящихся на голосующие акции, либо более чем двадцатью процентами вкладов, долей, составляющих уставный или складочный капитал юридических лиц;</w:t>
      </w:r>
    </w:p>
    <w:p w:rsidR="001A055E" w:rsidRPr="00610AD4" w:rsidRDefault="001A055E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3) физические лица или юридические лица в случае, если Заказчик или Поставщик (Исполнитель) прямо и (или) косвенно (через третье лицо) может оказывать влияние на результат проводимой такими лицом или лицами экспертизы.</w:t>
      </w:r>
    </w:p>
    <w:p w:rsidR="001A055E" w:rsidRPr="00610AD4" w:rsidRDefault="001A055E" w:rsidP="0065619D">
      <w:pPr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Выбор эксперта, экспертной организации осуществляется Заказчиком в соо</w:t>
      </w:r>
      <w:r w:rsidRPr="00610AD4">
        <w:rPr>
          <w:rFonts w:ascii="Arial" w:hAnsi="Arial" w:cs="Arial"/>
          <w:sz w:val="24"/>
          <w:szCs w:val="24"/>
          <w:lang w:eastAsia="en-US"/>
        </w:rPr>
        <w:t>т</w:t>
      </w:r>
      <w:r w:rsidRPr="00610AD4">
        <w:rPr>
          <w:rFonts w:ascii="Arial" w:hAnsi="Arial" w:cs="Arial"/>
          <w:sz w:val="24"/>
          <w:szCs w:val="24"/>
          <w:lang w:eastAsia="en-US"/>
        </w:rPr>
        <w:t>ветствии с Федеральным Законом №44-ФЗ.</w:t>
      </w:r>
    </w:p>
    <w:p w:rsidR="001A055E" w:rsidRPr="00610AD4" w:rsidRDefault="001A055E" w:rsidP="0065619D">
      <w:pPr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В случае выявления в составе экспертов, экспертных организаций лиц, ук</w:t>
      </w:r>
      <w:r w:rsidRPr="00610AD4">
        <w:rPr>
          <w:rFonts w:ascii="Arial" w:hAnsi="Arial" w:cs="Arial"/>
          <w:sz w:val="24"/>
          <w:szCs w:val="24"/>
          <w:lang w:eastAsia="en-US"/>
        </w:rPr>
        <w:t>а</w:t>
      </w:r>
      <w:r w:rsidRPr="00610AD4">
        <w:rPr>
          <w:rFonts w:ascii="Arial" w:hAnsi="Arial" w:cs="Arial"/>
          <w:sz w:val="24"/>
          <w:szCs w:val="24"/>
          <w:lang w:eastAsia="en-US"/>
        </w:rPr>
        <w:t>занных в </w:t>
      </w:r>
      <w:hyperlink r:id="rId9" w:anchor="1052" w:history="1">
        <w:r w:rsidRPr="00610AD4">
          <w:rPr>
            <w:rFonts w:ascii="Arial" w:hAnsi="Arial" w:cs="Arial"/>
            <w:sz w:val="24"/>
            <w:szCs w:val="24"/>
            <w:lang w:eastAsia="en-US"/>
          </w:rPr>
          <w:t>пункте 2.2</w:t>
        </w:r>
      </w:hyperlink>
      <w:r w:rsidRPr="00610AD4">
        <w:rPr>
          <w:rFonts w:ascii="Arial" w:hAnsi="Arial" w:cs="Arial"/>
          <w:sz w:val="24"/>
          <w:szCs w:val="24"/>
          <w:lang w:eastAsia="en-US"/>
        </w:rPr>
        <w:t>, Заказчик должен принять незамедлительные меры, направленные на привлечение для проведения экспертизы иного эксперта, иной экспертной организации.</w:t>
      </w:r>
    </w:p>
    <w:p w:rsidR="001A055E" w:rsidRPr="00610AD4" w:rsidRDefault="001A055E" w:rsidP="0065619D">
      <w:pPr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Эксперт, экспертная организация оказывает Заказчику услуги по экспертизе качества товаров на основании Муниципального контракта.</w:t>
      </w:r>
    </w:p>
    <w:p w:rsidR="001A055E" w:rsidRPr="00610AD4" w:rsidRDefault="001A055E" w:rsidP="0065619D">
      <w:pPr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В целях своевременного и объективного проведения экспертизы качества товаров, работ, услуг Заказчик обязан в течение трех рабочих дней со дня начала второго этапа приемки товаров, предоставить эксперту, экспертной организации:</w:t>
      </w:r>
    </w:p>
    <w:p w:rsidR="001A055E" w:rsidRPr="00610AD4" w:rsidRDefault="001A055E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- экземпляры отобранных товаров (при экспертизе товаров),</w:t>
      </w:r>
    </w:p>
    <w:p w:rsidR="001A055E" w:rsidRPr="00610AD4" w:rsidRDefault="001A055E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- Контракт,</w:t>
      </w:r>
    </w:p>
    <w:p w:rsidR="001A055E" w:rsidRPr="00610AD4" w:rsidRDefault="001A055E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 xml:space="preserve">- сопроводительные, нормативно-технические документы. </w:t>
      </w:r>
    </w:p>
    <w:p w:rsidR="001A055E" w:rsidRPr="00610AD4" w:rsidRDefault="001A055E" w:rsidP="0065619D">
      <w:pPr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Для проведения экспертизы поставленного товара, работ, услуг эксперты, экспертные организации имеют право запрашивать у Заказчика и Поставщика (Исполн</w:t>
      </w:r>
      <w:r w:rsidRPr="00610AD4">
        <w:rPr>
          <w:rFonts w:ascii="Arial" w:hAnsi="Arial" w:cs="Arial"/>
          <w:sz w:val="24"/>
          <w:szCs w:val="24"/>
          <w:lang w:eastAsia="en-US"/>
        </w:rPr>
        <w:t>и</w:t>
      </w:r>
      <w:r w:rsidRPr="00610AD4">
        <w:rPr>
          <w:rFonts w:ascii="Arial" w:hAnsi="Arial" w:cs="Arial"/>
          <w:sz w:val="24"/>
          <w:szCs w:val="24"/>
          <w:lang w:eastAsia="en-US"/>
        </w:rPr>
        <w:t>теля) дополнительные материалы, относящиеся к предмету экспертизы.</w:t>
      </w:r>
    </w:p>
    <w:p w:rsidR="001A055E" w:rsidRPr="00610AD4" w:rsidRDefault="001A055E" w:rsidP="0065619D">
      <w:pPr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Результаты такой экспертизы оформляются в виде заключения, которое по</w:t>
      </w:r>
      <w:r w:rsidRPr="00610AD4">
        <w:rPr>
          <w:rFonts w:ascii="Arial" w:hAnsi="Arial" w:cs="Arial"/>
          <w:sz w:val="24"/>
          <w:szCs w:val="24"/>
          <w:lang w:eastAsia="en-US"/>
        </w:rPr>
        <w:t>д</w:t>
      </w:r>
      <w:r w:rsidRPr="00610AD4">
        <w:rPr>
          <w:rFonts w:ascii="Arial" w:hAnsi="Arial" w:cs="Arial"/>
          <w:sz w:val="24"/>
          <w:szCs w:val="24"/>
          <w:lang w:eastAsia="en-US"/>
        </w:rPr>
        <w:t>писывается экспертом, уполномоченным представителем экспертной организации и должно быть объективным, обоснованным и соответствовать законодательству Росси</w:t>
      </w:r>
      <w:r w:rsidRPr="00610AD4">
        <w:rPr>
          <w:rFonts w:ascii="Arial" w:hAnsi="Arial" w:cs="Arial"/>
          <w:sz w:val="24"/>
          <w:szCs w:val="24"/>
          <w:lang w:eastAsia="en-US"/>
        </w:rPr>
        <w:t>й</w:t>
      </w:r>
      <w:r w:rsidRPr="00610AD4">
        <w:rPr>
          <w:rFonts w:ascii="Arial" w:hAnsi="Arial" w:cs="Arial"/>
          <w:sz w:val="24"/>
          <w:szCs w:val="24"/>
          <w:lang w:eastAsia="en-US"/>
        </w:rPr>
        <w:t>ской Федерации.</w:t>
      </w:r>
    </w:p>
    <w:p w:rsidR="001A055E" w:rsidRPr="00610AD4" w:rsidRDefault="001A055E" w:rsidP="0065619D">
      <w:pPr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В случае, если по результатам такой экспертизы установлены нарушения требований контракта, не препятствующие приемке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:rsidR="001A055E" w:rsidRPr="00610AD4" w:rsidRDefault="001A055E" w:rsidP="0065619D">
      <w:pPr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  <w:lang w:eastAsia="en-US"/>
        </w:rPr>
        <w:t>Результаты экспертизы прикладываются к заключению о приемке товаров, работ, услуг по качеству.</w:t>
      </w:r>
    </w:p>
    <w:p w:rsidR="001A055E" w:rsidRPr="00610AD4" w:rsidRDefault="001A055E" w:rsidP="006561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055E" w:rsidRPr="00610AD4" w:rsidRDefault="001A055E" w:rsidP="006B4EE9">
      <w:pPr>
        <w:pStyle w:val="11"/>
        <w:widowControl w:val="0"/>
        <w:numPr>
          <w:ilvl w:val="0"/>
          <w:numId w:val="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AD4">
        <w:rPr>
          <w:rFonts w:ascii="Arial" w:hAnsi="Arial" w:cs="Arial"/>
          <w:b/>
          <w:sz w:val="24"/>
          <w:szCs w:val="24"/>
        </w:rPr>
        <w:lastRenderedPageBreak/>
        <w:t>ОТВЕТСТВЕННОСТЬ</w:t>
      </w:r>
    </w:p>
    <w:p w:rsidR="001A055E" w:rsidRPr="00610AD4" w:rsidRDefault="001A055E" w:rsidP="006B4EE9">
      <w:pPr>
        <w:pStyle w:val="11"/>
        <w:widowControl w:val="0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Лицо, осуществившие приемку товаров по количеству, ассортименту, комплек</w:t>
      </w:r>
      <w:r w:rsidRPr="00610AD4">
        <w:rPr>
          <w:rFonts w:ascii="Arial" w:hAnsi="Arial" w:cs="Arial"/>
          <w:sz w:val="24"/>
          <w:szCs w:val="24"/>
        </w:rPr>
        <w:t>т</w:t>
      </w:r>
      <w:r w:rsidRPr="00610AD4">
        <w:rPr>
          <w:rFonts w:ascii="Arial" w:hAnsi="Arial" w:cs="Arial"/>
          <w:sz w:val="24"/>
          <w:szCs w:val="24"/>
        </w:rPr>
        <w:t>ности и качеству несоответствующих установленным требованиям, несут ответстве</w:t>
      </w:r>
      <w:r w:rsidRPr="00610AD4">
        <w:rPr>
          <w:rFonts w:ascii="Arial" w:hAnsi="Arial" w:cs="Arial"/>
          <w:sz w:val="24"/>
          <w:szCs w:val="24"/>
        </w:rPr>
        <w:t>н</w:t>
      </w:r>
      <w:r w:rsidRPr="00610AD4">
        <w:rPr>
          <w:rFonts w:ascii="Arial" w:hAnsi="Arial" w:cs="Arial"/>
          <w:sz w:val="24"/>
          <w:szCs w:val="24"/>
        </w:rPr>
        <w:t>ность, предусмотренную законодательством Российской Федерации.</w:t>
      </w:r>
    </w:p>
    <w:p w:rsidR="001A055E" w:rsidRPr="00610AD4" w:rsidRDefault="001A055E" w:rsidP="00BB0C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br w:type="column"/>
      </w:r>
    </w:p>
    <w:tbl>
      <w:tblPr>
        <w:tblW w:w="9322" w:type="dxa"/>
        <w:tblInd w:w="108" w:type="dxa"/>
        <w:tblLook w:val="00A0"/>
      </w:tblPr>
      <w:tblGrid>
        <w:gridCol w:w="5211"/>
        <w:gridCol w:w="4111"/>
      </w:tblGrid>
      <w:tr w:rsidR="001A055E" w:rsidRPr="00610AD4">
        <w:trPr>
          <w:trHeight w:val="2135"/>
        </w:trPr>
        <w:tc>
          <w:tcPr>
            <w:tcW w:w="5211" w:type="dxa"/>
          </w:tcPr>
          <w:p w:rsidR="001A055E" w:rsidRPr="00610AD4" w:rsidRDefault="001A055E" w:rsidP="0065619D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610AD4">
              <w:rPr>
                <w:sz w:val="24"/>
                <w:szCs w:val="24"/>
              </w:rPr>
              <w:br w:type="column"/>
            </w:r>
          </w:p>
        </w:tc>
        <w:tc>
          <w:tcPr>
            <w:tcW w:w="4111" w:type="dxa"/>
          </w:tcPr>
          <w:p w:rsidR="001A055E" w:rsidRPr="00610AD4" w:rsidRDefault="00B76A09" w:rsidP="002D6B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AD4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B76A09" w:rsidRPr="00610AD4" w:rsidRDefault="00B76A09" w:rsidP="002D6BB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AD4">
              <w:rPr>
                <w:rFonts w:ascii="Arial" w:hAnsi="Arial" w:cs="Arial"/>
                <w:sz w:val="24"/>
                <w:szCs w:val="24"/>
              </w:rPr>
              <w:t>к постановлению администрации Выдропужского сельского посел</w:t>
            </w:r>
            <w:r w:rsidRPr="00610AD4">
              <w:rPr>
                <w:rFonts w:ascii="Arial" w:hAnsi="Arial" w:cs="Arial"/>
                <w:sz w:val="24"/>
                <w:szCs w:val="24"/>
              </w:rPr>
              <w:t>е</w:t>
            </w:r>
            <w:r w:rsidRPr="00610AD4">
              <w:rPr>
                <w:rFonts w:ascii="Arial" w:hAnsi="Arial" w:cs="Arial"/>
                <w:sz w:val="24"/>
                <w:szCs w:val="24"/>
              </w:rPr>
              <w:t>ния Спировского района Тверской области</w:t>
            </w:r>
          </w:p>
          <w:p w:rsidR="001A055E" w:rsidRPr="00610AD4" w:rsidRDefault="00061049" w:rsidP="002D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25.11.</w:t>
            </w:r>
            <w:r w:rsidR="0028194C" w:rsidRPr="00610AD4">
              <w:rPr>
                <w:rFonts w:ascii="Arial" w:hAnsi="Arial" w:cs="Arial"/>
                <w:sz w:val="24"/>
                <w:szCs w:val="24"/>
              </w:rPr>
              <w:t>2016</w:t>
            </w:r>
            <w:r w:rsidR="00A74E9D">
              <w:rPr>
                <w:rFonts w:ascii="Arial" w:hAnsi="Arial" w:cs="Arial"/>
                <w:sz w:val="24"/>
                <w:szCs w:val="24"/>
              </w:rPr>
              <w:t>г. № 86</w:t>
            </w:r>
          </w:p>
          <w:p w:rsidR="001A055E" w:rsidRPr="00610AD4" w:rsidRDefault="001A055E" w:rsidP="0065619D">
            <w:pPr>
              <w:pStyle w:val="ConsPlusTitle"/>
              <w:spacing w:line="240" w:lineRule="exact"/>
              <w:ind w:left="34" w:hanging="34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1A055E" w:rsidRPr="00610AD4" w:rsidRDefault="00B76A09" w:rsidP="00B76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0AD4">
        <w:rPr>
          <w:rFonts w:ascii="Arial" w:hAnsi="Arial" w:cs="Arial"/>
          <w:b/>
          <w:sz w:val="24"/>
          <w:szCs w:val="24"/>
        </w:rPr>
        <w:t xml:space="preserve"> ПОРЯДОК</w:t>
      </w:r>
      <w:r w:rsidR="001A055E" w:rsidRPr="00610AD4">
        <w:rPr>
          <w:rFonts w:ascii="Arial" w:hAnsi="Arial" w:cs="Arial"/>
          <w:b/>
          <w:sz w:val="24"/>
          <w:szCs w:val="24"/>
        </w:rPr>
        <w:t xml:space="preserve"> ПРИВЛЕЧЕНИЯ ЭКСПЕРТОВ Н</w:t>
      </w:r>
      <w:r w:rsidRPr="00610AD4">
        <w:rPr>
          <w:rFonts w:ascii="Arial" w:hAnsi="Arial" w:cs="Arial"/>
          <w:b/>
          <w:sz w:val="24"/>
          <w:szCs w:val="24"/>
        </w:rPr>
        <w:t>А ВСЕХ ЭТАПАХ ЗАКУПОЧНОГО ЦИКЛА</w:t>
      </w:r>
    </w:p>
    <w:p w:rsidR="001A055E" w:rsidRPr="00610AD4" w:rsidRDefault="001A055E" w:rsidP="0065619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055E" w:rsidRPr="00610AD4" w:rsidRDefault="001A055E" w:rsidP="007770E3">
      <w:pPr>
        <w:pStyle w:val="11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10AD4">
        <w:rPr>
          <w:rFonts w:ascii="Arial" w:hAnsi="Arial" w:cs="Arial"/>
          <w:b/>
          <w:sz w:val="24"/>
          <w:szCs w:val="24"/>
        </w:rPr>
        <w:t>ОБЩИЕ ПОЛОЖЕНИЯ ПО ПРИВЛЕЧЕНИЮ ЭКСПЕРТОВ, ЭКСПЕРТНЫХ ОРГАНИЗАЦИЙ</w:t>
      </w:r>
    </w:p>
    <w:p w:rsidR="001A055E" w:rsidRPr="00610AD4" w:rsidRDefault="001A055E" w:rsidP="0065619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1. Нас</w:t>
      </w:r>
      <w:r w:rsidR="00B76A09" w:rsidRPr="00610AD4">
        <w:rPr>
          <w:rFonts w:ascii="Arial" w:hAnsi="Arial" w:cs="Arial"/>
          <w:sz w:val="24"/>
          <w:szCs w:val="24"/>
        </w:rPr>
        <w:t>тоящий Порядок (далее - Порядок) разработан</w:t>
      </w:r>
      <w:r w:rsidRPr="00610AD4">
        <w:rPr>
          <w:rFonts w:ascii="Arial" w:hAnsi="Arial" w:cs="Arial"/>
          <w:sz w:val="24"/>
          <w:szCs w:val="24"/>
        </w:rPr>
        <w:t xml:space="preserve"> в целях оказания помощи з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казчикам, уполномоченному органу, уполномоченному учреждению в определении поря</w:t>
      </w:r>
      <w:r w:rsidRPr="00610AD4">
        <w:rPr>
          <w:rFonts w:ascii="Arial" w:hAnsi="Arial" w:cs="Arial"/>
          <w:sz w:val="24"/>
          <w:szCs w:val="24"/>
        </w:rPr>
        <w:t>д</w:t>
      </w:r>
      <w:r w:rsidRPr="00610AD4">
        <w:rPr>
          <w:rFonts w:ascii="Arial" w:hAnsi="Arial" w:cs="Arial"/>
          <w:sz w:val="24"/>
          <w:szCs w:val="24"/>
        </w:rPr>
        <w:t xml:space="preserve">ка проведения экспертизы, случаев привлечения к осуществлению закупки для нужд </w:t>
      </w:r>
      <w:r w:rsidRPr="00610AD4">
        <w:rPr>
          <w:rFonts w:ascii="Arial" w:hAnsi="Arial" w:cs="Arial"/>
          <w:bCs/>
          <w:sz w:val="24"/>
          <w:szCs w:val="24"/>
        </w:rPr>
        <w:t>а</w:t>
      </w:r>
      <w:r w:rsidRPr="00610AD4">
        <w:rPr>
          <w:rFonts w:ascii="Arial" w:hAnsi="Arial" w:cs="Arial"/>
          <w:bCs/>
          <w:sz w:val="24"/>
          <w:szCs w:val="24"/>
        </w:rPr>
        <w:t>д</w:t>
      </w:r>
      <w:r w:rsidRPr="00610AD4">
        <w:rPr>
          <w:rFonts w:ascii="Arial" w:hAnsi="Arial" w:cs="Arial"/>
          <w:bCs/>
          <w:sz w:val="24"/>
          <w:szCs w:val="24"/>
        </w:rPr>
        <w:t xml:space="preserve">министрации </w:t>
      </w:r>
      <w:r w:rsidR="00B76A09" w:rsidRPr="00610AD4">
        <w:rPr>
          <w:rFonts w:ascii="Arial" w:hAnsi="Arial" w:cs="Arial"/>
          <w:bCs/>
          <w:sz w:val="24"/>
          <w:szCs w:val="24"/>
        </w:rPr>
        <w:t>Выдропужского</w:t>
      </w:r>
      <w:r w:rsidRPr="00610AD4">
        <w:rPr>
          <w:rFonts w:ascii="Arial" w:hAnsi="Arial" w:cs="Arial"/>
          <w:bCs/>
          <w:sz w:val="24"/>
          <w:szCs w:val="24"/>
        </w:rPr>
        <w:t xml:space="preserve"> сельского по</w:t>
      </w:r>
      <w:r w:rsidR="00B76A09" w:rsidRPr="00610AD4">
        <w:rPr>
          <w:rFonts w:ascii="Arial" w:hAnsi="Arial" w:cs="Arial"/>
          <w:bCs/>
          <w:sz w:val="24"/>
          <w:szCs w:val="24"/>
        </w:rPr>
        <w:t xml:space="preserve">селения </w:t>
      </w:r>
      <w:r w:rsidRPr="00610AD4">
        <w:rPr>
          <w:rFonts w:ascii="Arial" w:hAnsi="Arial" w:cs="Arial"/>
          <w:sz w:val="24"/>
          <w:szCs w:val="24"/>
        </w:rPr>
        <w:t xml:space="preserve"> эксперта и/или экспертной организ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 xml:space="preserve">ции в соответствии с положениями Федерального </w:t>
      </w:r>
      <w:hyperlink r:id="rId10" w:history="1">
        <w:r w:rsidRPr="00610AD4">
          <w:rPr>
            <w:rFonts w:ascii="Arial" w:hAnsi="Arial" w:cs="Arial"/>
            <w:sz w:val="24"/>
            <w:szCs w:val="24"/>
          </w:rPr>
          <w:t>закона</w:t>
        </w:r>
      </w:hyperlink>
      <w:r w:rsidRPr="00610AD4">
        <w:rPr>
          <w:rFonts w:ascii="Arial" w:hAnsi="Arial" w:cs="Arial"/>
          <w:sz w:val="24"/>
          <w:szCs w:val="24"/>
        </w:rPr>
        <w:t xml:space="preserve"> от 5 апреля 2013 г. № 44-ФЗ «О контрактной системе в сфере закупок товаров, работ, услуг для обеспечения государс</w:t>
      </w:r>
      <w:r w:rsidRPr="00610AD4">
        <w:rPr>
          <w:rFonts w:ascii="Arial" w:hAnsi="Arial" w:cs="Arial"/>
          <w:sz w:val="24"/>
          <w:szCs w:val="24"/>
        </w:rPr>
        <w:t>т</w:t>
      </w:r>
      <w:r w:rsidRPr="00610AD4">
        <w:rPr>
          <w:rFonts w:ascii="Arial" w:hAnsi="Arial" w:cs="Arial"/>
          <w:sz w:val="24"/>
          <w:szCs w:val="24"/>
        </w:rPr>
        <w:t>венных и муниципальных нужд» (далее Федеральный закон № 44-ФЗ).</w:t>
      </w:r>
    </w:p>
    <w:p w:rsidR="001A055E" w:rsidRPr="00610AD4" w:rsidRDefault="00B76A09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2. Порядок предназначен</w:t>
      </w:r>
      <w:r w:rsidR="001A055E" w:rsidRPr="00610AD4">
        <w:rPr>
          <w:rFonts w:ascii="Arial" w:hAnsi="Arial" w:cs="Arial"/>
          <w:sz w:val="24"/>
          <w:szCs w:val="24"/>
        </w:rPr>
        <w:t xml:space="preserve"> для применения заказчиками, уполномоченным органом, уполномоченным учреждением при привлечении к осуществлению закупки эксперта и/или экспертной организации, а также при планировании и обосновании бюджетных затрат на привлечение эксперта и/или экспертной организации и составлении проекта контракта (договора) на определение поставщика (подрядчика, исполнителя).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3. Финансирование экспертных услуг заказчиком осуществляется путем включения затрат по этим услугам в смету бюджетных расходов.</w:t>
      </w:r>
    </w:p>
    <w:p w:rsidR="001A055E" w:rsidRPr="00610AD4" w:rsidRDefault="00B76A09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4. Порядок разъясняе</w:t>
      </w:r>
      <w:r w:rsidR="001A055E" w:rsidRPr="00610AD4">
        <w:rPr>
          <w:rFonts w:ascii="Arial" w:hAnsi="Arial" w:cs="Arial"/>
          <w:sz w:val="24"/>
          <w:szCs w:val="24"/>
        </w:rPr>
        <w:t>т возможные случаи привлечения экспертов и/или экспертных организаций в соответствии Федеральным законом № 44-ФЗ.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5. Задачей экспертиз</w:t>
      </w:r>
      <w:r w:rsidR="00B76A09" w:rsidRPr="00610AD4">
        <w:rPr>
          <w:rFonts w:ascii="Arial" w:hAnsi="Arial" w:cs="Arial"/>
          <w:sz w:val="24"/>
          <w:szCs w:val="24"/>
        </w:rPr>
        <w:t>ы в рамках настоящего Порядка</w:t>
      </w:r>
      <w:r w:rsidRPr="00610AD4">
        <w:rPr>
          <w:rFonts w:ascii="Arial" w:hAnsi="Arial" w:cs="Arial"/>
          <w:sz w:val="24"/>
          <w:szCs w:val="24"/>
        </w:rPr>
        <w:t xml:space="preserve"> является оказание содейс</w:t>
      </w:r>
      <w:r w:rsidRPr="00610AD4">
        <w:rPr>
          <w:rFonts w:ascii="Arial" w:hAnsi="Arial" w:cs="Arial"/>
          <w:sz w:val="24"/>
          <w:szCs w:val="24"/>
        </w:rPr>
        <w:t>т</w:t>
      </w:r>
      <w:r w:rsidRPr="00610AD4">
        <w:rPr>
          <w:rFonts w:ascii="Arial" w:hAnsi="Arial" w:cs="Arial"/>
          <w:sz w:val="24"/>
          <w:szCs w:val="24"/>
        </w:rPr>
        <w:t>вия заказчикам, уполномоченному органу, уполномоченному учреждению в разрешении вопросов и/или подготовке предложений, требующих специальных познаний.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6. При оказании услуг эксперты и экспертные организации руководствуются сл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дующими принципами:</w:t>
      </w:r>
    </w:p>
    <w:p w:rsidR="001A055E" w:rsidRPr="00610AD4" w:rsidRDefault="001A055E" w:rsidP="006561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</w:t>
      </w:r>
      <w:r w:rsidRPr="00610AD4">
        <w:rPr>
          <w:rFonts w:ascii="Arial" w:hAnsi="Arial" w:cs="Arial"/>
          <w:sz w:val="24"/>
          <w:szCs w:val="24"/>
        </w:rPr>
        <w:tab/>
        <w:t>полноты, всесторонности, компетентности, достоверности, обоснованности и законности экспертизы и ее результатов;</w:t>
      </w:r>
    </w:p>
    <w:p w:rsidR="001A055E" w:rsidRPr="00610AD4" w:rsidRDefault="001A055E" w:rsidP="006561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</w:t>
      </w:r>
      <w:r w:rsidRPr="00610AD4">
        <w:rPr>
          <w:rFonts w:ascii="Arial" w:hAnsi="Arial" w:cs="Arial"/>
          <w:sz w:val="24"/>
          <w:szCs w:val="24"/>
        </w:rPr>
        <w:tab/>
        <w:t>объективности и беспристрастности;</w:t>
      </w:r>
    </w:p>
    <w:p w:rsidR="001A055E" w:rsidRPr="00610AD4" w:rsidRDefault="001A055E" w:rsidP="006561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</w:t>
      </w:r>
      <w:r w:rsidRPr="00610AD4">
        <w:rPr>
          <w:rFonts w:ascii="Arial" w:hAnsi="Arial" w:cs="Arial"/>
          <w:sz w:val="24"/>
          <w:szCs w:val="24"/>
        </w:rPr>
        <w:tab/>
        <w:t>ответственности сторон;</w:t>
      </w:r>
    </w:p>
    <w:p w:rsidR="001A055E" w:rsidRPr="00610AD4" w:rsidRDefault="001A055E" w:rsidP="006561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</w:t>
      </w:r>
      <w:r w:rsidRPr="00610AD4">
        <w:rPr>
          <w:rFonts w:ascii="Arial" w:hAnsi="Arial" w:cs="Arial"/>
          <w:sz w:val="24"/>
          <w:szCs w:val="24"/>
        </w:rPr>
        <w:tab/>
        <w:t>разумности сроков проведения экспертиз;</w:t>
      </w:r>
    </w:p>
    <w:p w:rsidR="001A055E" w:rsidRPr="00610AD4" w:rsidRDefault="001A055E" w:rsidP="006561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</w:t>
      </w:r>
      <w:r w:rsidRPr="00610AD4">
        <w:rPr>
          <w:rFonts w:ascii="Arial" w:hAnsi="Arial" w:cs="Arial"/>
          <w:sz w:val="24"/>
          <w:szCs w:val="24"/>
        </w:rPr>
        <w:tab/>
        <w:t>независимости от кого-либо, заинтересованного в результатах экспертизы;</w:t>
      </w:r>
    </w:p>
    <w:p w:rsidR="001A055E" w:rsidRPr="00610AD4" w:rsidRDefault="001A055E" w:rsidP="006561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</w:t>
      </w:r>
      <w:r w:rsidRPr="00610AD4">
        <w:rPr>
          <w:rFonts w:ascii="Arial" w:hAnsi="Arial" w:cs="Arial"/>
          <w:sz w:val="24"/>
          <w:szCs w:val="24"/>
        </w:rPr>
        <w:tab/>
        <w:t>ответственности за организацию, проведение и качество экспертизы;</w:t>
      </w:r>
    </w:p>
    <w:p w:rsidR="001A055E" w:rsidRPr="00610AD4" w:rsidRDefault="001A055E" w:rsidP="006561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</w:t>
      </w:r>
      <w:r w:rsidRPr="00610AD4">
        <w:rPr>
          <w:rFonts w:ascii="Arial" w:hAnsi="Arial" w:cs="Arial"/>
          <w:sz w:val="24"/>
          <w:szCs w:val="24"/>
        </w:rPr>
        <w:tab/>
        <w:t>обязательности выполнения требований, установленных контрактом и пр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дусмотренной им нормативной и технической документации;</w:t>
      </w:r>
    </w:p>
    <w:p w:rsidR="001A055E" w:rsidRPr="00610AD4" w:rsidRDefault="001A055E" w:rsidP="006561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</w:t>
      </w:r>
      <w:r w:rsidRPr="00610AD4">
        <w:rPr>
          <w:rFonts w:ascii="Arial" w:hAnsi="Arial" w:cs="Arial"/>
          <w:sz w:val="24"/>
          <w:szCs w:val="24"/>
        </w:rPr>
        <w:tab/>
        <w:t>соблюдения государственной и коммерческой тайны в отношении сведений, полученных при проведении экспертизы.</w:t>
      </w:r>
    </w:p>
    <w:p w:rsidR="001A055E" w:rsidRPr="00610AD4" w:rsidRDefault="001A055E" w:rsidP="0065619D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1A055E" w:rsidRPr="00610AD4" w:rsidRDefault="001A055E" w:rsidP="007770E3">
      <w:pPr>
        <w:pStyle w:val="11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AD4">
        <w:rPr>
          <w:rFonts w:ascii="Arial" w:hAnsi="Arial" w:cs="Arial"/>
          <w:b/>
          <w:sz w:val="24"/>
          <w:szCs w:val="24"/>
        </w:rPr>
        <w:t>ОСНОВАНИЯ И СЛУЧАЯ ПРИВЛЕЧЕНИЕ К ОСУЩЕСТВЛЕНИЮ ЗАКУПКИ ЭКСПЕРТА, ЭКСПЕРТНОЙ ОРГАНИЗАЦИИ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74"/>
      <w:bookmarkEnd w:id="0"/>
      <w:r w:rsidRPr="00610AD4">
        <w:rPr>
          <w:rFonts w:ascii="Arial" w:hAnsi="Arial" w:cs="Arial"/>
          <w:sz w:val="24"/>
          <w:szCs w:val="24"/>
        </w:rPr>
        <w:t xml:space="preserve">1. В соответствии с ч. 3 и 4 </w:t>
      </w:r>
      <w:hyperlink r:id="rId11" w:history="1">
        <w:r w:rsidRPr="00610AD4">
          <w:rPr>
            <w:rFonts w:ascii="Arial" w:hAnsi="Arial" w:cs="Arial"/>
            <w:sz w:val="24"/>
            <w:szCs w:val="24"/>
          </w:rPr>
          <w:t>ст. 94</w:t>
        </w:r>
      </w:hyperlink>
      <w:r w:rsidRPr="00610AD4">
        <w:rPr>
          <w:rFonts w:ascii="Arial" w:hAnsi="Arial" w:cs="Arial"/>
          <w:sz w:val="24"/>
          <w:szCs w:val="24"/>
        </w:rPr>
        <w:t xml:space="preserve"> Федерального закона № 44-ФЗ заказчики обязаны проводить экспертизу результатов, полученных по контрактам. 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Цель такой экспертизы - проверка соответствия условиям контракта предоставле</w:t>
      </w:r>
      <w:r w:rsidRPr="00610AD4">
        <w:rPr>
          <w:rFonts w:ascii="Arial" w:hAnsi="Arial" w:cs="Arial"/>
          <w:sz w:val="24"/>
          <w:szCs w:val="24"/>
        </w:rPr>
        <w:t>н</w:t>
      </w:r>
      <w:r w:rsidRPr="00610AD4">
        <w:rPr>
          <w:rFonts w:ascii="Arial" w:hAnsi="Arial" w:cs="Arial"/>
          <w:sz w:val="24"/>
          <w:szCs w:val="24"/>
        </w:rPr>
        <w:t>ных поставщиком (подрядчиком, исполнителем) результатов, предусмотренных контра</w:t>
      </w:r>
      <w:r w:rsidRPr="00610AD4">
        <w:rPr>
          <w:rFonts w:ascii="Arial" w:hAnsi="Arial" w:cs="Arial"/>
          <w:sz w:val="24"/>
          <w:szCs w:val="24"/>
        </w:rPr>
        <w:t>к</w:t>
      </w:r>
      <w:r w:rsidRPr="00610AD4">
        <w:rPr>
          <w:rFonts w:ascii="Arial" w:hAnsi="Arial" w:cs="Arial"/>
          <w:sz w:val="24"/>
          <w:szCs w:val="24"/>
        </w:rPr>
        <w:t>том.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lastRenderedPageBreak/>
        <w:t>2. Экспертиза проводится как по итогам исполнения всего контракта, так и по ка</w:t>
      </w:r>
      <w:r w:rsidRPr="00610AD4">
        <w:rPr>
          <w:rFonts w:ascii="Arial" w:hAnsi="Arial" w:cs="Arial"/>
          <w:sz w:val="24"/>
          <w:szCs w:val="24"/>
        </w:rPr>
        <w:t>ж</w:t>
      </w:r>
      <w:r w:rsidRPr="00610AD4">
        <w:rPr>
          <w:rFonts w:ascii="Arial" w:hAnsi="Arial" w:cs="Arial"/>
          <w:sz w:val="24"/>
          <w:szCs w:val="24"/>
        </w:rPr>
        <w:t>дому этапу контракта в отдельности. Иными словами, количество заключений по резул</w:t>
      </w:r>
      <w:r w:rsidRPr="00610AD4">
        <w:rPr>
          <w:rFonts w:ascii="Arial" w:hAnsi="Arial" w:cs="Arial"/>
          <w:sz w:val="24"/>
          <w:szCs w:val="24"/>
        </w:rPr>
        <w:t>ь</w:t>
      </w:r>
      <w:r w:rsidRPr="00610AD4">
        <w:rPr>
          <w:rFonts w:ascii="Arial" w:hAnsi="Arial" w:cs="Arial"/>
          <w:sz w:val="24"/>
          <w:szCs w:val="24"/>
        </w:rPr>
        <w:t>татам экспертизы должно совпадать с количеством подписанных приемочных докуме</w:t>
      </w:r>
      <w:r w:rsidRPr="00610AD4">
        <w:rPr>
          <w:rFonts w:ascii="Arial" w:hAnsi="Arial" w:cs="Arial"/>
          <w:sz w:val="24"/>
          <w:szCs w:val="24"/>
        </w:rPr>
        <w:t>н</w:t>
      </w:r>
      <w:r w:rsidRPr="00610AD4">
        <w:rPr>
          <w:rFonts w:ascii="Arial" w:hAnsi="Arial" w:cs="Arial"/>
          <w:sz w:val="24"/>
          <w:szCs w:val="24"/>
        </w:rPr>
        <w:t>тов.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3. Заказчик обязан привлекать экспертов, экспертные организации к проведению экспертизы поставленного товара, выполненных работ, оказанных услуг, в случае, если закупка осуществляется у единственного поставщика (подрядчика, исполнителя), за и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 xml:space="preserve">ключением случаев: 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1) предусмотренных пунктами 1-9, 14, 15, 17-23, пунктом 24 (только при осущест</w:t>
      </w:r>
      <w:r w:rsidRPr="00610AD4">
        <w:rPr>
          <w:rFonts w:ascii="Arial" w:hAnsi="Arial" w:cs="Arial"/>
          <w:sz w:val="24"/>
          <w:szCs w:val="24"/>
        </w:rPr>
        <w:t>в</w:t>
      </w:r>
      <w:r w:rsidRPr="00610AD4">
        <w:rPr>
          <w:rFonts w:ascii="Arial" w:hAnsi="Arial" w:cs="Arial"/>
          <w:sz w:val="24"/>
          <w:szCs w:val="24"/>
        </w:rPr>
        <w:t xml:space="preserve">лении закупок для обеспечения федеральных нужд), пунктами 25, 26, 28-30, 32 33, 36 части 1 статьи 93 Федерального закона №44-ФЗ; 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2) осуществления закупок услуг экспертов, экспертных организаций;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3)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нерных изысканий, прошедшие государственную или негосударственную экспертизу, пр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ведение которой обязательно в соответствии с положениями законодательства Росси</w:t>
      </w:r>
      <w:r w:rsidRPr="00610AD4">
        <w:rPr>
          <w:rFonts w:ascii="Arial" w:hAnsi="Arial" w:cs="Arial"/>
          <w:sz w:val="24"/>
          <w:szCs w:val="24"/>
        </w:rPr>
        <w:t>й</w:t>
      </w:r>
      <w:r w:rsidRPr="00610AD4">
        <w:rPr>
          <w:rFonts w:ascii="Arial" w:hAnsi="Arial" w:cs="Arial"/>
          <w:sz w:val="24"/>
          <w:szCs w:val="24"/>
        </w:rPr>
        <w:t>ской Федерации. Правительство Российской Федерации вправе определить иные случаи обязательного проведения экспертами, экспертными организациями экспертизы поста</w:t>
      </w:r>
      <w:r w:rsidRPr="00610AD4">
        <w:rPr>
          <w:rFonts w:ascii="Arial" w:hAnsi="Arial" w:cs="Arial"/>
          <w:sz w:val="24"/>
          <w:szCs w:val="24"/>
        </w:rPr>
        <w:t>в</w:t>
      </w:r>
      <w:r w:rsidRPr="00610AD4">
        <w:rPr>
          <w:rFonts w:ascii="Arial" w:hAnsi="Arial" w:cs="Arial"/>
          <w:sz w:val="24"/>
          <w:szCs w:val="24"/>
        </w:rPr>
        <w:t>ленных товаров, предусмотренных Контрактом.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4. Экспертиза может быть проведена любыми работниками заказчика, в должнос</w:t>
      </w:r>
      <w:r w:rsidRPr="00610AD4">
        <w:rPr>
          <w:rFonts w:ascii="Arial" w:hAnsi="Arial" w:cs="Arial"/>
          <w:sz w:val="24"/>
          <w:szCs w:val="24"/>
        </w:rPr>
        <w:t>т</w:t>
      </w:r>
      <w:r w:rsidRPr="00610AD4">
        <w:rPr>
          <w:rFonts w:ascii="Arial" w:hAnsi="Arial" w:cs="Arial"/>
          <w:sz w:val="24"/>
          <w:szCs w:val="24"/>
        </w:rPr>
        <w:t>ных обязанностях которых будет закреплено проведение экспертизы результатов, пол</w:t>
      </w:r>
      <w:r w:rsidRPr="00610AD4">
        <w:rPr>
          <w:rFonts w:ascii="Arial" w:hAnsi="Arial" w:cs="Arial"/>
          <w:sz w:val="24"/>
          <w:szCs w:val="24"/>
        </w:rPr>
        <w:t>у</w:t>
      </w:r>
      <w:r w:rsidRPr="00610AD4">
        <w:rPr>
          <w:rFonts w:ascii="Arial" w:hAnsi="Arial" w:cs="Arial"/>
          <w:sz w:val="24"/>
          <w:szCs w:val="24"/>
        </w:rPr>
        <w:t>ченных по контрактам.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 xml:space="preserve">5. В отдельных случаях, указанных в ч. 4 </w:t>
      </w:r>
      <w:hyperlink r:id="rId12" w:history="1">
        <w:r w:rsidRPr="00610AD4">
          <w:rPr>
            <w:rFonts w:ascii="Arial" w:hAnsi="Arial" w:cs="Arial"/>
            <w:sz w:val="24"/>
            <w:szCs w:val="24"/>
          </w:rPr>
          <w:t>ст. 94</w:t>
        </w:r>
      </w:hyperlink>
      <w:r w:rsidRPr="00610AD4">
        <w:rPr>
          <w:rFonts w:ascii="Arial" w:hAnsi="Arial" w:cs="Arial"/>
          <w:sz w:val="24"/>
          <w:szCs w:val="24"/>
        </w:rPr>
        <w:t xml:space="preserve"> Федерального закона № 44-ФЗ, з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казчик не может провести экспертизу своими силами, а обязан привлечь экспертов, эк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>пертные организации. Помимо этого, Правительство РФ вправе определить иные случаи обязательного привлечения экспертов, экспертных организаций для экспертизы поста</w:t>
      </w:r>
      <w:r w:rsidRPr="00610AD4">
        <w:rPr>
          <w:rFonts w:ascii="Arial" w:hAnsi="Arial" w:cs="Arial"/>
          <w:sz w:val="24"/>
          <w:szCs w:val="24"/>
        </w:rPr>
        <w:t>в</w:t>
      </w:r>
      <w:r w:rsidRPr="00610AD4">
        <w:rPr>
          <w:rFonts w:ascii="Arial" w:hAnsi="Arial" w:cs="Arial"/>
          <w:sz w:val="24"/>
          <w:szCs w:val="24"/>
        </w:rPr>
        <w:t>ленных товаров, выполненных работ, оказанных услуг. В остальных случаях заказчик вправе вместо экспертизы, проводимой своими силами, или в дополнение к ней привлечь таких экспертов, экспертные организации.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6. Эксперт, экспертная организация - обладающее специальными познаниями, опытом, квалификацией лицо, которое осуществляет деятельность по изучению и оценке предмета экспертизы, а также по подготовке экспертных заключений по поставленным вопросам (п. 15 ст. 3 Федерального закона № 44-ФЗ).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7. Дополнительно, заказчик привлекает экспертов, экспертные организации при осуществлении закупки в случаях, которые предусмотрены Федеральным законом № 44-ФЗ (ч. 1 ст. 41 Федерального закона № 44-ФЗ). К ним относятся (ст. 58 Федерального з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кона № 44-ФЗ):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1) оценка конкурсной документации в рамках предквалификационного отбора уч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стников конкурса;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2) оценка заявок на участие в конкурсах в рамках предквалификационного отбора;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3) оценка соответствия участников конкурса дополнительным требованиям зака</w:t>
      </w:r>
      <w:r w:rsidRPr="00610AD4">
        <w:rPr>
          <w:rFonts w:ascii="Arial" w:hAnsi="Arial" w:cs="Arial"/>
          <w:sz w:val="24"/>
          <w:szCs w:val="24"/>
        </w:rPr>
        <w:t>з</w:t>
      </w:r>
      <w:r w:rsidRPr="00610AD4">
        <w:rPr>
          <w:rFonts w:ascii="Arial" w:hAnsi="Arial" w:cs="Arial"/>
          <w:sz w:val="24"/>
          <w:szCs w:val="24"/>
        </w:rPr>
        <w:t>чика при проведении предквалификационного отбора.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Экспертиза в перечисленных случаях может проводиться по усмотрению заказчика. Необходимость ее проведения обусловлена установлением при проведении конкурса с ограниченным участием, двухэтапного конкурса дополнительных квалификационных тр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бований к участникам закупки. К таким требованиям относятся условия о наличии у них финансовых, материальных, кадровых ресурсов и опыта работы, связанного с предметом контракта, а также требования к деловой репутации. Установление указанных требований обусловлено технической и (или) технологической сложностью, инновационным, высок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технологичным или специализированным характером объекта закупки (ч. 2 ст. 56 Фед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 xml:space="preserve">рального закона № 44-ФЗ). Таким образом, у заказчика может возникнуть необходимость экспертно оценить требования, которые должны быть предъявлены к участникам закупки, </w:t>
      </w:r>
      <w:r w:rsidRPr="00610AD4">
        <w:rPr>
          <w:rFonts w:ascii="Arial" w:hAnsi="Arial" w:cs="Arial"/>
          <w:sz w:val="24"/>
          <w:szCs w:val="24"/>
        </w:rPr>
        <w:lastRenderedPageBreak/>
        <w:t>а также соответствие участников этим требованиям;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8. Решение о привлечении к приемке эксперта, экспертной организации заказчик принимает по своему усмотрению, однако в ряде случаев их участие в приемке является обязательным. Для привлечения к осуществлению закупки эксперта, экспертной орган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>зации заказчику необходимо их выбрать и заключить с ними контракт.</w:t>
      </w:r>
      <w:r w:rsidRPr="00610AD4">
        <w:rPr>
          <w:rFonts w:ascii="Arial" w:hAnsi="Arial" w:cs="Arial"/>
          <w:bCs/>
          <w:sz w:val="24"/>
          <w:szCs w:val="24"/>
        </w:rPr>
        <w:t xml:space="preserve"> </w:t>
      </w:r>
      <w:r w:rsidRPr="00610AD4">
        <w:rPr>
          <w:rFonts w:ascii="Arial" w:hAnsi="Arial" w:cs="Arial"/>
          <w:sz w:val="24"/>
          <w:szCs w:val="24"/>
        </w:rPr>
        <w:t>Заключить контракт с экспертом, экспертной организацией целесообразно заранее, с учетом времени, нео</w:t>
      </w:r>
      <w:r w:rsidRPr="00610AD4">
        <w:rPr>
          <w:rFonts w:ascii="Arial" w:hAnsi="Arial" w:cs="Arial"/>
          <w:sz w:val="24"/>
          <w:szCs w:val="24"/>
        </w:rPr>
        <w:t>б</w:t>
      </w:r>
      <w:r w:rsidRPr="00610AD4">
        <w:rPr>
          <w:rFonts w:ascii="Arial" w:hAnsi="Arial" w:cs="Arial"/>
          <w:sz w:val="24"/>
          <w:szCs w:val="24"/>
        </w:rPr>
        <w:t>ходимого для выбора эксперта, экспертной организации и заключения контракта.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055E" w:rsidRPr="00610AD4" w:rsidRDefault="001A055E" w:rsidP="007770E3">
      <w:pPr>
        <w:pStyle w:val="11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111"/>
      <w:bookmarkEnd w:id="1"/>
      <w:r w:rsidRPr="00610AD4">
        <w:rPr>
          <w:rFonts w:ascii="Arial" w:hAnsi="Arial" w:cs="Arial"/>
          <w:b/>
          <w:bCs/>
          <w:sz w:val="24"/>
          <w:szCs w:val="24"/>
        </w:rPr>
        <w:t>ТРЕБОВАНИЯ К ЭКСПЕРТАМ, ЭКСПЕРТНЫМ ОРГАНИЗАЦИЯМ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 xml:space="preserve">1. Эксперт, экспертная организация должны обладать специальными познаниями, опытом, квалификацией в отношении предмета экспертизы (п. 15 ст. 3 Федерального </w:t>
      </w:r>
      <w:hyperlink r:id="rId13" w:history="1">
        <w:r w:rsidRPr="00610AD4">
          <w:rPr>
            <w:rFonts w:ascii="Arial" w:hAnsi="Arial" w:cs="Arial"/>
            <w:sz w:val="24"/>
            <w:szCs w:val="24"/>
          </w:rPr>
          <w:t>з</w:t>
        </w:r>
        <w:r w:rsidRPr="00610AD4">
          <w:rPr>
            <w:rFonts w:ascii="Arial" w:hAnsi="Arial" w:cs="Arial"/>
            <w:sz w:val="24"/>
            <w:szCs w:val="24"/>
          </w:rPr>
          <w:t>а</w:t>
        </w:r>
        <w:r w:rsidRPr="00610AD4">
          <w:rPr>
            <w:rFonts w:ascii="Arial" w:hAnsi="Arial" w:cs="Arial"/>
            <w:sz w:val="24"/>
            <w:szCs w:val="24"/>
          </w:rPr>
          <w:t>кона</w:t>
        </w:r>
      </w:hyperlink>
      <w:r w:rsidRPr="00610AD4">
        <w:rPr>
          <w:rFonts w:ascii="Arial" w:hAnsi="Arial" w:cs="Arial"/>
          <w:sz w:val="24"/>
          <w:szCs w:val="24"/>
        </w:rPr>
        <w:t xml:space="preserve"> № 44-ФЗ). Однако не каждое лицо, обладающее такими познаниями, опытом, кв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лификацией, может быть привлечено заказчиком в качестве эксперта, экспертной орган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>зации.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2. Таким образом, согласно положениям Федерального закона № 44-ФЗ для пров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дения экспертизы результатов, предусмотренных контрактом, в части их соответствия у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>ловиям контракта заказчик вправе: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привлечь физическое лицо, обладающее специальными познаниями, опытом, квалификацией в области науки, техники, искусства или ремесла и не являющегося либо в течение менее чем двух лет, предшествующих дате проведения экспертизы, являвш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гося должностным лицом или работником заказчика, осуществляющего проведение эк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>пертизы, либо поставщика (подрядчика, исполнителя);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привлечь индивидуального предпринимателя, обладающего специальными п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знаниями, опытом, квалификацией в области науки, техники, искусства или ремесла и не являющегося либо в течение менее чем двух лет, предшествующих дате проведения эк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>пертизы, являвшегося должностным лицом или работником заказчика, осуществляющего проведение экспертизы, либо поставщика (подрядчика, исполнителя);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привлечь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 xml:space="preserve">- провести экспертизу своими силами. В этом случае составляется акт приемки и экспертизы товаров и </w:t>
      </w:r>
      <w:r w:rsidRPr="00610AD4">
        <w:rPr>
          <w:rFonts w:ascii="Arial" w:hAnsi="Arial" w:cs="Arial"/>
          <w:color w:val="000000"/>
          <w:sz w:val="24"/>
          <w:szCs w:val="24"/>
        </w:rPr>
        <w:t>заключение экспертизы.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 xml:space="preserve">3. Часть 2 ст. 41 Федерального </w:t>
      </w:r>
      <w:hyperlink r:id="rId14" w:history="1">
        <w:r w:rsidRPr="00610AD4">
          <w:rPr>
            <w:rFonts w:ascii="Arial" w:hAnsi="Arial" w:cs="Arial"/>
            <w:sz w:val="24"/>
            <w:szCs w:val="24"/>
          </w:rPr>
          <w:t>закона</w:t>
        </w:r>
      </w:hyperlink>
      <w:r w:rsidRPr="00610AD4">
        <w:rPr>
          <w:rFonts w:ascii="Arial" w:hAnsi="Arial" w:cs="Arial"/>
          <w:sz w:val="24"/>
          <w:szCs w:val="24"/>
        </w:rPr>
        <w:t xml:space="preserve"> № 44-ФЗ определяет перечень лиц, которые </w:t>
      </w:r>
      <w:r w:rsidRPr="00610AD4">
        <w:rPr>
          <w:rFonts w:ascii="Arial" w:hAnsi="Arial" w:cs="Arial"/>
          <w:sz w:val="24"/>
          <w:szCs w:val="24"/>
          <w:u w:val="single"/>
        </w:rPr>
        <w:t>не могут</w:t>
      </w:r>
      <w:r w:rsidRPr="00610AD4">
        <w:rPr>
          <w:rFonts w:ascii="Arial" w:hAnsi="Arial" w:cs="Arial"/>
          <w:sz w:val="24"/>
          <w:szCs w:val="24"/>
        </w:rPr>
        <w:t xml:space="preserve"> привлекаться к проведению экспертизы. К ним относятся лица, с помощью кот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рых заказчик или поставщик (подрядчик, исполнитель) прямо и (или) косвенно могут ок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зывать влияние на результат проводимой экспертизы, в частности: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1) лица, являющиеся либо являвшиеся в течение двух лет, предшествующих дате проведения экспертизы, должностными лицами или работниками заказчика или поста</w:t>
      </w:r>
      <w:r w:rsidRPr="00610AD4">
        <w:rPr>
          <w:rFonts w:ascii="Arial" w:hAnsi="Arial" w:cs="Arial"/>
          <w:sz w:val="24"/>
          <w:szCs w:val="24"/>
        </w:rPr>
        <w:t>в</w:t>
      </w:r>
      <w:r w:rsidRPr="00610AD4">
        <w:rPr>
          <w:rFonts w:ascii="Arial" w:hAnsi="Arial" w:cs="Arial"/>
          <w:sz w:val="24"/>
          <w:szCs w:val="24"/>
        </w:rPr>
        <w:t>щика (подрядчика, исполнителя), за исключением, когда экспертиза проводится своими силами;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2) лица, имеющие имущественные интересы в заключение контракта, в отношении которого проводится экспертиза;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3) близкие родственники, усыновители или усыновленные руководителя заказчика, членов комиссии по осуществлению закупок, руководителя контрактной службы, ко</w:t>
      </w:r>
      <w:r w:rsidRPr="00610AD4">
        <w:rPr>
          <w:rFonts w:ascii="Arial" w:hAnsi="Arial" w:cs="Arial"/>
          <w:sz w:val="24"/>
          <w:szCs w:val="24"/>
        </w:rPr>
        <w:t>н</w:t>
      </w:r>
      <w:r w:rsidRPr="00610AD4">
        <w:rPr>
          <w:rFonts w:ascii="Arial" w:hAnsi="Arial" w:cs="Arial"/>
          <w:sz w:val="24"/>
          <w:szCs w:val="24"/>
        </w:rPr>
        <w:t>трактного управляющего, должностных лиц или работников поставщика (подрядчика, и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>полнителя) либо состоящие с ними в браке;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4) юридические лица, в которых заказчик или поставщик (подрядчик, исполнитель) имеют право распоряжаться более чем 20% общего количества голосов либо более чем 20% вкладов, долей.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Эксперт, экспертная организация обязаны письменно уведомить заказчика и п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ставщика (подрядчика, исполнителя) о допустимости своего участия в проведении эк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>пертизы и отсутствии оснований для не допуска к ее проведению (ч. 3 ст. 41 Федеральн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lastRenderedPageBreak/>
        <w:t>го закона № 44-ФЗ). В случае выявления в составе экспертов, экспертных организаций лиц, которые не могут привлекаться к проведению экспертизы, заказчик должен незаме</w:t>
      </w:r>
      <w:r w:rsidRPr="00610AD4">
        <w:rPr>
          <w:rFonts w:ascii="Arial" w:hAnsi="Arial" w:cs="Arial"/>
          <w:sz w:val="24"/>
          <w:szCs w:val="24"/>
        </w:rPr>
        <w:t>д</w:t>
      </w:r>
      <w:r w:rsidRPr="00610AD4">
        <w:rPr>
          <w:rFonts w:ascii="Arial" w:hAnsi="Arial" w:cs="Arial"/>
          <w:sz w:val="24"/>
          <w:szCs w:val="24"/>
        </w:rPr>
        <w:t>лительно принять меры, направленные на привлечение иного эксперта, иной экспертной организации (ч. 4 ст. 41 Федерального закона № 44-ФЗ).</w:t>
      </w:r>
    </w:p>
    <w:p w:rsidR="001A055E" w:rsidRPr="00610AD4" w:rsidRDefault="001A055E" w:rsidP="0065619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 xml:space="preserve">Требования к независимости экспертов сформулированы в ч. 2-4 </w:t>
      </w:r>
      <w:hyperlink r:id="rId15" w:history="1">
        <w:r w:rsidRPr="00610AD4">
          <w:rPr>
            <w:rFonts w:ascii="Arial" w:hAnsi="Arial" w:cs="Arial"/>
            <w:sz w:val="24"/>
            <w:szCs w:val="24"/>
          </w:rPr>
          <w:t>ст. 41</w:t>
        </w:r>
      </w:hyperlink>
      <w:r w:rsidRPr="00610AD4">
        <w:rPr>
          <w:rFonts w:ascii="Arial" w:hAnsi="Arial" w:cs="Arial"/>
          <w:sz w:val="24"/>
          <w:szCs w:val="24"/>
        </w:rPr>
        <w:t xml:space="preserve"> Федерал</w:t>
      </w:r>
      <w:r w:rsidRPr="00610AD4">
        <w:rPr>
          <w:rFonts w:ascii="Arial" w:hAnsi="Arial" w:cs="Arial"/>
          <w:sz w:val="24"/>
          <w:szCs w:val="24"/>
        </w:rPr>
        <w:t>ь</w:t>
      </w:r>
      <w:r w:rsidRPr="00610AD4">
        <w:rPr>
          <w:rFonts w:ascii="Arial" w:hAnsi="Arial" w:cs="Arial"/>
          <w:sz w:val="24"/>
          <w:szCs w:val="24"/>
        </w:rPr>
        <w:t>ного закона № 44-ФЗ. Эксперты, экспертные организации должны быть независимыми как от заказчика, так и от поставщика (подрядчика, исполнителя), в отношении которого пр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водится проверка.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За предоставление недостоверных результатов экспертизы, экспертного заключ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ния или заведомо ложного экспертного заключения, за не выполнение экспертом и/или экспертной организацией требования части 3 статьи 41 эксперт и/или экспертная орган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 xml:space="preserve">зация, должностные лица экспертной организации несут ответственность в соответствии с законодательством РФ. 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055E" w:rsidRPr="00610AD4" w:rsidRDefault="001A055E" w:rsidP="007770E3">
      <w:pPr>
        <w:pStyle w:val="11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Par121"/>
      <w:bookmarkEnd w:id="2"/>
      <w:r w:rsidRPr="00610AD4">
        <w:rPr>
          <w:rFonts w:ascii="Arial" w:hAnsi="Arial" w:cs="Arial"/>
          <w:b/>
          <w:bCs/>
          <w:sz w:val="24"/>
          <w:szCs w:val="24"/>
        </w:rPr>
        <w:t>ОТБОР ЭКСПЕРТА, ЭКСПЕРТНОЙ ОРГАНИЗАЦИИ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Привлечение эксперта, экспертной организации осуществляется на основании д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 xml:space="preserve">говора (п. 15 ст. 3 Федерального </w:t>
      </w:r>
      <w:hyperlink r:id="rId16" w:history="1">
        <w:r w:rsidRPr="00610AD4">
          <w:rPr>
            <w:rFonts w:ascii="Arial" w:hAnsi="Arial" w:cs="Arial"/>
            <w:sz w:val="24"/>
            <w:szCs w:val="24"/>
          </w:rPr>
          <w:t>закона</w:t>
        </w:r>
      </w:hyperlink>
      <w:r w:rsidRPr="00610AD4">
        <w:rPr>
          <w:rFonts w:ascii="Arial" w:hAnsi="Arial" w:cs="Arial"/>
          <w:sz w:val="24"/>
          <w:szCs w:val="24"/>
        </w:rPr>
        <w:t xml:space="preserve"> № 44-ФЗ). Федеральный закон № 44-ФЗ не опр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деляет особенностей порядка выбора заказчиком экспертов, экспертных организаций для заключения такого договора. Следовательно, при выборе он должен руководствоваться общим порядком, установленным Федеральным законодательством.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Таким образом, для осуществления закупки услуг экспертов, экспертных организ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ций заказчику необходимо: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1) определить предмет экспертизы;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2) выбрать способ определения исполнителя - эксперта, экспертной организации.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При выборе способа определения заказчик должен учитывать ограничения, пред</w:t>
      </w:r>
      <w:r w:rsidRPr="00610AD4">
        <w:rPr>
          <w:rFonts w:ascii="Arial" w:hAnsi="Arial" w:cs="Arial"/>
          <w:sz w:val="24"/>
          <w:szCs w:val="24"/>
        </w:rPr>
        <w:t>у</w:t>
      </w:r>
      <w:r w:rsidRPr="00610AD4">
        <w:rPr>
          <w:rFonts w:ascii="Arial" w:hAnsi="Arial" w:cs="Arial"/>
          <w:sz w:val="24"/>
          <w:szCs w:val="24"/>
        </w:rPr>
        <w:t>смотренные Федеральным законом № 44-ФЗ для каждого из способов закупки (открытый конкурс, электронный аукцион, запрос котировок, закупка у единственного поставщика (подрядчика, исполнителя) и т.д.);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3) провести процедуру определения исполнителя - эксперта, экспертной организ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ции.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Если для проведения экспертизы необходимы осуществление исследований, исп</w:t>
      </w:r>
      <w:r w:rsidRPr="00610AD4">
        <w:rPr>
          <w:rFonts w:ascii="Arial" w:hAnsi="Arial" w:cs="Arial"/>
          <w:sz w:val="24"/>
          <w:szCs w:val="24"/>
        </w:rPr>
        <w:t>ы</w:t>
      </w:r>
      <w:r w:rsidRPr="00610AD4">
        <w:rPr>
          <w:rFonts w:ascii="Arial" w:hAnsi="Arial" w:cs="Arial"/>
          <w:sz w:val="24"/>
          <w:szCs w:val="24"/>
        </w:rPr>
        <w:t>таний, выполнение работ, оказание услуг и в отношении лиц, их осуществляющих, зак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нодательством установлены обязательные требования (обязательная аккредитация, л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 xml:space="preserve">цензирование, членство в саморегулируемых организациях), отбор экспертов, экспертных организаций осуществляется из числа лиц, соответствующих указанным требованиям (ч. 8 ст. 41 Федерального </w:t>
      </w:r>
      <w:hyperlink r:id="rId17" w:history="1">
        <w:r w:rsidRPr="00610AD4">
          <w:rPr>
            <w:rFonts w:ascii="Arial" w:hAnsi="Arial" w:cs="Arial"/>
            <w:sz w:val="24"/>
            <w:szCs w:val="24"/>
          </w:rPr>
          <w:t>закона</w:t>
        </w:r>
      </w:hyperlink>
      <w:r w:rsidRPr="00610AD4">
        <w:rPr>
          <w:rFonts w:ascii="Arial" w:hAnsi="Arial" w:cs="Arial"/>
          <w:sz w:val="24"/>
          <w:szCs w:val="24"/>
        </w:rPr>
        <w:t xml:space="preserve"> № 44-ФЗ);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4) заключить контракт с экспертом, экспертной организацией.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055E" w:rsidRPr="00610AD4" w:rsidRDefault="001A055E" w:rsidP="007770E3">
      <w:pPr>
        <w:pStyle w:val="11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3" w:name="Par132"/>
      <w:bookmarkEnd w:id="3"/>
      <w:r w:rsidRPr="00610AD4">
        <w:rPr>
          <w:rFonts w:ascii="Arial" w:hAnsi="Arial" w:cs="Arial"/>
          <w:b/>
          <w:bCs/>
          <w:sz w:val="24"/>
          <w:szCs w:val="24"/>
        </w:rPr>
        <w:t>КОНТРАКТ С ЭКСПЕРТОМ, ЭКСПЕРТНОЙ ОРГАНИЗАЦИЕЙ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 xml:space="preserve">Заказчик привлекает эксперта, экспертную организацию на основании договора (п. 15 ст. 3 Федерального </w:t>
      </w:r>
      <w:hyperlink r:id="rId18" w:history="1">
        <w:r w:rsidRPr="00610AD4">
          <w:rPr>
            <w:rFonts w:ascii="Arial" w:hAnsi="Arial" w:cs="Arial"/>
            <w:sz w:val="24"/>
            <w:szCs w:val="24"/>
          </w:rPr>
          <w:t>закона</w:t>
        </w:r>
      </w:hyperlink>
      <w:r w:rsidRPr="00610AD4">
        <w:rPr>
          <w:rFonts w:ascii="Arial" w:hAnsi="Arial" w:cs="Arial"/>
          <w:sz w:val="24"/>
          <w:szCs w:val="24"/>
        </w:rPr>
        <w:t xml:space="preserve"> № 44-ФЗ). Ввиду отсутствия в Федеральном </w:t>
      </w:r>
      <w:hyperlink r:id="rId19" w:history="1">
        <w:r w:rsidRPr="00610AD4">
          <w:rPr>
            <w:rFonts w:ascii="Arial" w:hAnsi="Arial" w:cs="Arial"/>
            <w:sz w:val="24"/>
            <w:szCs w:val="24"/>
          </w:rPr>
          <w:t>законе</w:t>
        </w:r>
      </w:hyperlink>
      <w:r w:rsidRPr="00610AD4">
        <w:rPr>
          <w:rFonts w:ascii="Arial" w:hAnsi="Arial" w:cs="Arial"/>
          <w:sz w:val="24"/>
          <w:szCs w:val="24"/>
        </w:rPr>
        <w:t xml:space="preserve"> № 44-ФЗ указания на особенности порядка заключения контракта с экспертом, экспертной о</w:t>
      </w:r>
      <w:r w:rsidRPr="00610AD4">
        <w:rPr>
          <w:rFonts w:ascii="Arial" w:hAnsi="Arial" w:cs="Arial"/>
          <w:sz w:val="24"/>
          <w:szCs w:val="24"/>
        </w:rPr>
        <w:t>р</w:t>
      </w:r>
      <w:r w:rsidRPr="00610AD4">
        <w:rPr>
          <w:rFonts w:ascii="Arial" w:hAnsi="Arial" w:cs="Arial"/>
          <w:sz w:val="24"/>
          <w:szCs w:val="24"/>
        </w:rPr>
        <w:t>ганизацией такой контракт должен заключаться по результатам определения исполнит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ля в общем порядке, предусмотренном Федеральным законодательством.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Если закупка услуг эксперта, экспертной организации осуществляется путем пр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ведения конкурса, аукциона, запроса котировок, форма контракта должна соответств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вать проекту контракта, утвержденному в составе документации о закупке.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b/>
          <w:bCs/>
          <w:sz w:val="24"/>
          <w:szCs w:val="24"/>
        </w:rPr>
        <w:t>В контракте рекомендуется указать: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1) условия, которые являются обязательными для включения в контракт в соотве</w:t>
      </w:r>
      <w:r w:rsidRPr="00610AD4">
        <w:rPr>
          <w:rFonts w:ascii="Arial" w:hAnsi="Arial" w:cs="Arial"/>
          <w:sz w:val="24"/>
          <w:szCs w:val="24"/>
        </w:rPr>
        <w:t>т</w:t>
      </w:r>
      <w:r w:rsidRPr="00610AD4">
        <w:rPr>
          <w:rFonts w:ascii="Arial" w:hAnsi="Arial" w:cs="Arial"/>
          <w:sz w:val="24"/>
          <w:szCs w:val="24"/>
        </w:rPr>
        <w:t>ствии с Федеральным законом № 44-ФЗ;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2) предмет экспертизы, функции и полномочия эксперта, экспертной организации;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3) условие о праве эксперта, экспертной организации запрашивать у заказчика, п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lastRenderedPageBreak/>
        <w:t>ставщика (подрядчика, исполнителя) дополнительные материалы, относящиеся к пре</w:t>
      </w:r>
      <w:r w:rsidRPr="00610AD4">
        <w:rPr>
          <w:rFonts w:ascii="Arial" w:hAnsi="Arial" w:cs="Arial"/>
          <w:sz w:val="24"/>
          <w:szCs w:val="24"/>
        </w:rPr>
        <w:t>д</w:t>
      </w:r>
      <w:r w:rsidRPr="00610AD4">
        <w:rPr>
          <w:rFonts w:ascii="Arial" w:hAnsi="Arial" w:cs="Arial"/>
          <w:sz w:val="24"/>
          <w:szCs w:val="24"/>
        </w:rPr>
        <w:t xml:space="preserve">мету экспертизы (ч. 6 ст. 41 Федерального </w:t>
      </w:r>
      <w:hyperlink r:id="rId20" w:history="1">
        <w:r w:rsidRPr="00610AD4">
          <w:rPr>
            <w:rFonts w:ascii="Arial" w:hAnsi="Arial" w:cs="Arial"/>
            <w:sz w:val="24"/>
            <w:szCs w:val="24"/>
          </w:rPr>
          <w:t>закона</w:t>
        </w:r>
      </w:hyperlink>
      <w:r w:rsidRPr="00610AD4">
        <w:rPr>
          <w:rFonts w:ascii="Arial" w:hAnsi="Arial" w:cs="Arial"/>
          <w:sz w:val="24"/>
          <w:szCs w:val="24"/>
        </w:rPr>
        <w:t xml:space="preserve"> № 44-ФЗ);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 xml:space="preserve">4) вид и размер ответственности эксперта, экспертной организации, в том числе за предоставление недостоверных результатов экспертизы, недостоверного или заведомо ложного экспертного заключения, невыполнение экспертом требования об уведомлении заказчика о наличии оснований для отстранения от проведения экспертизы (ч. 7 ст. 41 Федерального </w:t>
      </w:r>
      <w:hyperlink r:id="rId21" w:history="1">
        <w:r w:rsidRPr="00610AD4">
          <w:rPr>
            <w:rFonts w:ascii="Arial" w:hAnsi="Arial" w:cs="Arial"/>
            <w:sz w:val="24"/>
            <w:szCs w:val="24"/>
          </w:rPr>
          <w:t>закона</w:t>
        </w:r>
      </w:hyperlink>
      <w:r w:rsidRPr="00610AD4">
        <w:rPr>
          <w:rFonts w:ascii="Arial" w:hAnsi="Arial" w:cs="Arial"/>
          <w:sz w:val="24"/>
          <w:szCs w:val="24"/>
        </w:rPr>
        <w:t xml:space="preserve"> № 44-ФЗ).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A055E" w:rsidRPr="00610AD4" w:rsidRDefault="001A055E" w:rsidP="007770E3">
      <w:pPr>
        <w:pStyle w:val="11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10AD4">
        <w:rPr>
          <w:rFonts w:ascii="Arial" w:hAnsi="Arial" w:cs="Arial"/>
          <w:b/>
          <w:bCs/>
          <w:sz w:val="24"/>
          <w:szCs w:val="24"/>
        </w:rPr>
        <w:t>ПОРЯДОК ПРОВЕДЕНИЯ ЭКСПЕРТИЗЫ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1. Перед началом проведения экспертизы эксперту, экспертной организации след</w:t>
      </w:r>
      <w:r w:rsidRPr="00610AD4">
        <w:rPr>
          <w:rFonts w:ascii="Arial" w:hAnsi="Arial" w:cs="Arial"/>
          <w:sz w:val="24"/>
          <w:szCs w:val="24"/>
        </w:rPr>
        <w:t>у</w:t>
      </w:r>
      <w:r w:rsidRPr="00610AD4">
        <w:rPr>
          <w:rFonts w:ascii="Arial" w:hAnsi="Arial" w:cs="Arial"/>
          <w:sz w:val="24"/>
          <w:szCs w:val="24"/>
        </w:rPr>
        <w:t>ет убедиться в создании необходимых условий для выполнения экспертных услуг и пол</w:t>
      </w:r>
      <w:r w:rsidRPr="00610AD4">
        <w:rPr>
          <w:rFonts w:ascii="Arial" w:hAnsi="Arial" w:cs="Arial"/>
          <w:sz w:val="24"/>
          <w:szCs w:val="24"/>
        </w:rPr>
        <w:t>у</w:t>
      </w:r>
      <w:r w:rsidRPr="00610AD4">
        <w:rPr>
          <w:rFonts w:ascii="Arial" w:hAnsi="Arial" w:cs="Arial"/>
          <w:sz w:val="24"/>
          <w:szCs w:val="24"/>
        </w:rPr>
        <w:t>чить все необходимые и достоверные сведения, а заказчику экс</w:t>
      </w:r>
      <w:r w:rsidRPr="00610AD4">
        <w:rPr>
          <w:rFonts w:ascii="Arial" w:hAnsi="Arial" w:cs="Arial"/>
          <w:sz w:val="24"/>
          <w:szCs w:val="24"/>
        </w:rPr>
        <w:softHyphen/>
        <w:t>пертных услуг следует обеспечить создание указанных усло</w:t>
      </w:r>
      <w:r w:rsidRPr="00610AD4">
        <w:rPr>
          <w:rFonts w:ascii="Arial" w:hAnsi="Arial" w:cs="Arial"/>
          <w:sz w:val="24"/>
          <w:szCs w:val="24"/>
        </w:rPr>
        <w:softHyphen/>
        <w:t>вий и предоставление всех сведений.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При проведении экспертных услуг эксперту, экспертной организации следует: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соблюдать установленные контрактом (договором) порядок и сроки проведения экспертных услуг;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проводить анализ полученных в результате оказываемых услуг данных и готовить обоснованные, объективные выводы и (или) предложения по по</w:t>
      </w:r>
      <w:r w:rsidRPr="00610AD4">
        <w:rPr>
          <w:rFonts w:ascii="Arial" w:hAnsi="Arial" w:cs="Arial"/>
          <w:sz w:val="24"/>
          <w:szCs w:val="24"/>
        </w:rPr>
        <w:softHyphen/>
        <w:t>ставленным вопросам;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приостанавливать оказание экспертных услуг, если предъявленные для эксперт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>зы документы недостаточны, непригодны, а также, если не созданы необходимые усл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вия для проведения экспертизы;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сохранять объекты, переданные для проведения экспертизы, в усло</w:t>
      </w:r>
      <w:r w:rsidRPr="00610AD4">
        <w:rPr>
          <w:rFonts w:ascii="Arial" w:hAnsi="Arial" w:cs="Arial"/>
          <w:sz w:val="24"/>
          <w:szCs w:val="24"/>
        </w:rPr>
        <w:softHyphen/>
        <w:t>виях, искл</w:t>
      </w:r>
      <w:r w:rsidRPr="00610AD4">
        <w:rPr>
          <w:rFonts w:ascii="Arial" w:hAnsi="Arial" w:cs="Arial"/>
          <w:sz w:val="24"/>
          <w:szCs w:val="24"/>
        </w:rPr>
        <w:t>ю</w:t>
      </w:r>
      <w:r w:rsidRPr="00610AD4">
        <w:rPr>
          <w:rFonts w:ascii="Arial" w:hAnsi="Arial" w:cs="Arial"/>
          <w:sz w:val="24"/>
          <w:szCs w:val="24"/>
        </w:rPr>
        <w:t>чающих их хищение, утрату, порчу или видоизменение.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2. В зависимости от вида экспертных услуг в контракт рекомендуется помимо пер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 xml:space="preserve">численных в пункте 1 раздела </w:t>
      </w:r>
      <w:r w:rsidRPr="00610AD4">
        <w:rPr>
          <w:rFonts w:ascii="Arial" w:hAnsi="Arial" w:cs="Arial"/>
          <w:sz w:val="24"/>
          <w:szCs w:val="24"/>
          <w:lang w:val="en-US"/>
        </w:rPr>
        <w:t>VI</w:t>
      </w:r>
      <w:r w:rsidRPr="00610AD4">
        <w:rPr>
          <w:rFonts w:ascii="Arial" w:hAnsi="Arial" w:cs="Arial"/>
          <w:sz w:val="24"/>
          <w:szCs w:val="24"/>
        </w:rPr>
        <w:t xml:space="preserve"> настоящих Методических ре</w:t>
      </w:r>
      <w:r w:rsidRPr="00610AD4">
        <w:rPr>
          <w:rFonts w:ascii="Arial" w:hAnsi="Arial" w:cs="Arial"/>
          <w:sz w:val="24"/>
          <w:szCs w:val="24"/>
        </w:rPr>
        <w:softHyphen/>
        <w:t>комендаций полномочий включать, в частности, следующие положения о функциях эксперта, экспертной орган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>зации: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а)</w:t>
      </w:r>
      <w:r w:rsidRPr="00610AD4">
        <w:rPr>
          <w:rFonts w:ascii="Arial" w:hAnsi="Arial" w:cs="Arial"/>
          <w:sz w:val="24"/>
          <w:szCs w:val="24"/>
        </w:rPr>
        <w:tab/>
        <w:t>при разработке технических, технологических и качественных характеристик товаров (работ, услуг), подлежащих включению в документации (извещение) по закупке: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формулирование технических требований к товарам (работам, услугам) исходя из установленного заказчиком функционального назначения товаров (работ, услуг);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определение конкретных параметров характеристик товаров (работ, услуг), тр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бований к результатам работ, вытекающих из нормативной и технической документации;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определение характеристик товаров (работ, услуг), исключающих возможность недобросовестной конкуренции участников закупки;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определение требований безопасности товаров (работ, услуг);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определение нормативной и технической документации (ТР, ГОСТ Р, ГОСТ, СТО, ТУ и др.), положениям которой должны соответствовать ха</w:t>
      </w:r>
      <w:r w:rsidRPr="00610AD4">
        <w:rPr>
          <w:rFonts w:ascii="Arial" w:hAnsi="Arial" w:cs="Arial"/>
          <w:sz w:val="24"/>
          <w:szCs w:val="24"/>
        </w:rPr>
        <w:softHyphen/>
        <w:t>рактеристики товаров (работ, услуг);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формулирование технических требований проекта контракта;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б)</w:t>
      </w:r>
      <w:r w:rsidRPr="00610AD4">
        <w:rPr>
          <w:rFonts w:ascii="Arial" w:hAnsi="Arial" w:cs="Arial"/>
          <w:sz w:val="24"/>
          <w:szCs w:val="24"/>
        </w:rPr>
        <w:tab/>
        <w:t>при экспертизе технического задания входящего в проект документации (и</w:t>
      </w:r>
      <w:r w:rsidRPr="00610AD4">
        <w:rPr>
          <w:rFonts w:ascii="Arial" w:hAnsi="Arial" w:cs="Arial"/>
          <w:sz w:val="24"/>
          <w:szCs w:val="24"/>
        </w:rPr>
        <w:t>з</w:t>
      </w:r>
      <w:r w:rsidRPr="00610AD4">
        <w:rPr>
          <w:rFonts w:ascii="Arial" w:hAnsi="Arial" w:cs="Arial"/>
          <w:sz w:val="24"/>
          <w:szCs w:val="24"/>
        </w:rPr>
        <w:t>вещении) о закупке: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анализ содержащихся в техническом задании технических требований к товарам (работам, услугам) на соответствие установленного заказчиком функционального назн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чения товаров (работ, услуг);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анализ содержащихся в техническом задании характеристик товаров (работ, у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>луг), требований к результатам работ, требований безопасности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товаров (работ, услуг), вытекающих из нормативной и технической доку</w:t>
      </w:r>
      <w:r w:rsidRPr="00610AD4">
        <w:rPr>
          <w:rFonts w:ascii="Arial" w:hAnsi="Arial" w:cs="Arial"/>
          <w:sz w:val="24"/>
          <w:szCs w:val="24"/>
        </w:rPr>
        <w:softHyphen/>
        <w:t>ментации;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анализ характеристик товаров (работ, услуг) на предмет предотвра</w:t>
      </w:r>
      <w:r w:rsidRPr="00610AD4">
        <w:rPr>
          <w:rFonts w:ascii="Arial" w:hAnsi="Arial" w:cs="Arial"/>
          <w:sz w:val="24"/>
          <w:szCs w:val="24"/>
        </w:rPr>
        <w:softHyphen/>
        <w:t>щения недо</w:t>
      </w:r>
      <w:r w:rsidRPr="00610AD4">
        <w:rPr>
          <w:rFonts w:ascii="Arial" w:hAnsi="Arial" w:cs="Arial"/>
          <w:sz w:val="24"/>
          <w:szCs w:val="24"/>
        </w:rPr>
        <w:t>б</w:t>
      </w:r>
      <w:r w:rsidRPr="00610AD4">
        <w:rPr>
          <w:rFonts w:ascii="Arial" w:hAnsi="Arial" w:cs="Arial"/>
          <w:sz w:val="24"/>
          <w:szCs w:val="24"/>
        </w:rPr>
        <w:t>росовестной конкуренции участников закупки;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предложения по техническим требованиям проекта конкурсной до</w:t>
      </w:r>
      <w:r w:rsidRPr="00610AD4">
        <w:rPr>
          <w:rFonts w:ascii="Arial" w:hAnsi="Arial" w:cs="Arial"/>
          <w:sz w:val="24"/>
          <w:szCs w:val="24"/>
        </w:rPr>
        <w:softHyphen/>
        <w:t>кументации, д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кументации об аукционе, запроса котировок;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lastRenderedPageBreak/>
        <w:t>в)</w:t>
      </w:r>
      <w:r w:rsidRPr="00610AD4">
        <w:rPr>
          <w:rFonts w:ascii="Arial" w:hAnsi="Arial" w:cs="Arial"/>
          <w:sz w:val="24"/>
          <w:szCs w:val="24"/>
        </w:rPr>
        <w:tab/>
        <w:t>при экспертизе заявок участников закупки: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определение соответствия указанных в заявках характеристик (коли</w:t>
      </w:r>
      <w:r w:rsidRPr="00610AD4">
        <w:rPr>
          <w:rFonts w:ascii="Arial" w:hAnsi="Arial" w:cs="Arial"/>
          <w:sz w:val="24"/>
          <w:szCs w:val="24"/>
        </w:rPr>
        <w:softHyphen/>
        <w:t>чества, ассо</w:t>
      </w:r>
      <w:r w:rsidRPr="00610AD4">
        <w:rPr>
          <w:rFonts w:ascii="Arial" w:hAnsi="Arial" w:cs="Arial"/>
          <w:sz w:val="24"/>
          <w:szCs w:val="24"/>
        </w:rPr>
        <w:t>р</w:t>
      </w:r>
      <w:r w:rsidRPr="00610AD4">
        <w:rPr>
          <w:rFonts w:ascii="Arial" w:hAnsi="Arial" w:cs="Arial"/>
          <w:sz w:val="24"/>
          <w:szCs w:val="24"/>
        </w:rPr>
        <w:t>тимента, комплектности, объема, качества) товаров (работ, услуг) и результатов работы требованиям документации (извещении) о закупке;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определение соответствия указанных в заявках характеристик товаров (работ, у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>луг) и результатов работы определенному заказчиком функцио</w:t>
      </w:r>
      <w:r w:rsidRPr="00610AD4">
        <w:rPr>
          <w:rFonts w:ascii="Arial" w:hAnsi="Arial" w:cs="Arial"/>
          <w:sz w:val="24"/>
          <w:szCs w:val="24"/>
        </w:rPr>
        <w:softHyphen/>
        <w:t>нальному назначению т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варов (работ, услуг);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установление соответствия указанных в заявках качественных ха</w:t>
      </w:r>
      <w:r w:rsidRPr="00610AD4">
        <w:rPr>
          <w:rFonts w:ascii="Arial" w:hAnsi="Arial" w:cs="Arial"/>
          <w:sz w:val="24"/>
          <w:szCs w:val="24"/>
        </w:rPr>
        <w:softHyphen/>
        <w:t>рактеристик т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варов (работ, услуг) требованиям системы(ам) добровольной сертификации;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установление соответствия указанных в заявках систем менеджмента участников закупки требованиям российских и международных стандартов в сфере менеджмента (ИСО и другие);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анализ предложений участников закупки и информации об участниках закупки на предмет недопустимости заключения мнимого или притворного контракта и ограничения добросовестной открытой конкуренции участников закупки;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проверку соответствия указанных в заявках критериев безопасности товаров (р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бот, услуг) установленным законодательством требованиям безопасности товаров (р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бот, услуг);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г)</w:t>
      </w:r>
      <w:r w:rsidRPr="00610AD4">
        <w:rPr>
          <w:rFonts w:ascii="Arial" w:hAnsi="Arial" w:cs="Arial"/>
          <w:sz w:val="24"/>
          <w:szCs w:val="24"/>
        </w:rPr>
        <w:tab/>
        <w:t>при приемке товаров (работ, услуг):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соблюдение установленных контрактом и (или) предусмотренной им нормативной и технической документацией правил, порядка, сроков и методов проведения приемки т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варов (работ, услуг), отбора образцов (проб) товаров;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определение конкретных характеристик (количества, ассортимента, комплектн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сти, объема, качества) товаров (работ, услуг);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определение показателей (физико-механических, физико-химических, микроби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логических и др.) товаров, материалов, оборудования;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проведение полного исследования конкретных характеристик (коли</w:t>
      </w:r>
      <w:r w:rsidRPr="00610AD4">
        <w:rPr>
          <w:rFonts w:ascii="Arial" w:hAnsi="Arial" w:cs="Arial"/>
          <w:sz w:val="24"/>
          <w:szCs w:val="24"/>
        </w:rPr>
        <w:softHyphen/>
        <w:t>чества, ассо</w:t>
      </w:r>
      <w:r w:rsidRPr="00610AD4">
        <w:rPr>
          <w:rFonts w:ascii="Arial" w:hAnsi="Arial" w:cs="Arial"/>
          <w:sz w:val="24"/>
          <w:szCs w:val="24"/>
        </w:rPr>
        <w:t>р</w:t>
      </w:r>
      <w:r w:rsidRPr="00610AD4">
        <w:rPr>
          <w:rFonts w:ascii="Arial" w:hAnsi="Arial" w:cs="Arial"/>
          <w:sz w:val="24"/>
          <w:szCs w:val="24"/>
        </w:rPr>
        <w:t>тимента, комплектности, объема, качества) товаров (работ, услуг) на соответствие их требованиям контракта и положениям предусмотренной им нормативной и технической документации, образцу - эталону товаров;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маркировку объекта экспертизы путем нанесения оттиска личного штампа экспе</w:t>
      </w:r>
      <w:r w:rsidRPr="00610AD4">
        <w:rPr>
          <w:rFonts w:ascii="Arial" w:hAnsi="Arial" w:cs="Arial"/>
          <w:sz w:val="24"/>
          <w:szCs w:val="24"/>
        </w:rPr>
        <w:t>р</w:t>
      </w:r>
      <w:r w:rsidRPr="00610AD4">
        <w:rPr>
          <w:rFonts w:ascii="Arial" w:hAnsi="Arial" w:cs="Arial"/>
          <w:sz w:val="24"/>
          <w:szCs w:val="24"/>
        </w:rPr>
        <w:t>та или иным способом, подтверждающим проведение исследования с объектом экспе</w:t>
      </w:r>
      <w:r w:rsidRPr="00610AD4">
        <w:rPr>
          <w:rFonts w:ascii="Arial" w:hAnsi="Arial" w:cs="Arial"/>
          <w:sz w:val="24"/>
          <w:szCs w:val="24"/>
        </w:rPr>
        <w:t>р</w:t>
      </w:r>
      <w:r w:rsidRPr="00610AD4">
        <w:rPr>
          <w:rFonts w:ascii="Arial" w:hAnsi="Arial" w:cs="Arial"/>
          <w:sz w:val="24"/>
          <w:szCs w:val="24"/>
        </w:rPr>
        <w:t>тизы, за исключением случаев, если это невоз</w:t>
      </w:r>
      <w:r w:rsidRPr="00610AD4">
        <w:rPr>
          <w:rFonts w:ascii="Arial" w:hAnsi="Arial" w:cs="Arial"/>
          <w:sz w:val="24"/>
          <w:szCs w:val="24"/>
        </w:rPr>
        <w:softHyphen/>
        <w:t>можно осуществить на определенных в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>дах товаров, результатов работ (услуг), или это может привести к потере товарного вида продукции, либо ограничить в последующем использование объектов экспертизы;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соблюдение правил по охране труда и противопожарной безопасности при пров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дении экспертизы;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право собирать или запрет на сбор самостоятельно сведений, связанных с прие</w:t>
      </w:r>
      <w:r w:rsidRPr="00610AD4">
        <w:rPr>
          <w:rFonts w:ascii="Arial" w:hAnsi="Arial" w:cs="Arial"/>
          <w:sz w:val="24"/>
          <w:szCs w:val="24"/>
        </w:rPr>
        <w:t>м</w:t>
      </w:r>
      <w:r w:rsidRPr="00610AD4">
        <w:rPr>
          <w:rFonts w:ascii="Arial" w:hAnsi="Arial" w:cs="Arial"/>
          <w:sz w:val="24"/>
          <w:szCs w:val="24"/>
        </w:rPr>
        <w:t>кой товаров (работ, услуг), отбором образцов (проб) товаров;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д) при инспектировании производства товаров, выполнения работ и оказания услуг (контроль качества сырья, соблюдения технологий производ</w:t>
      </w:r>
      <w:r w:rsidRPr="00610AD4">
        <w:rPr>
          <w:rFonts w:ascii="Arial" w:hAnsi="Arial" w:cs="Arial"/>
          <w:sz w:val="24"/>
          <w:szCs w:val="24"/>
        </w:rPr>
        <w:softHyphen/>
        <w:t>ства) в процессе исполнения контракта: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определение методов и программы инспектирования производства то</w:t>
      </w:r>
      <w:r w:rsidRPr="00610AD4">
        <w:rPr>
          <w:rFonts w:ascii="Arial" w:hAnsi="Arial" w:cs="Arial"/>
          <w:sz w:val="24"/>
          <w:szCs w:val="24"/>
        </w:rPr>
        <w:softHyphen/>
        <w:t>варов, в</w:t>
      </w:r>
      <w:r w:rsidRPr="00610AD4">
        <w:rPr>
          <w:rFonts w:ascii="Arial" w:hAnsi="Arial" w:cs="Arial"/>
          <w:sz w:val="24"/>
          <w:szCs w:val="24"/>
        </w:rPr>
        <w:t>ы</w:t>
      </w:r>
      <w:r w:rsidRPr="00610AD4">
        <w:rPr>
          <w:rFonts w:ascii="Arial" w:hAnsi="Arial" w:cs="Arial"/>
          <w:sz w:val="24"/>
          <w:szCs w:val="24"/>
        </w:rPr>
        <w:t>полнения работ и оказания услуг, обеспечивающей соответствие их характеристик кач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ства и безопасности требованиям нормативных правовых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актов, договора (контракта), положениям нормативной и технической доку</w:t>
      </w:r>
      <w:r w:rsidRPr="00610AD4">
        <w:rPr>
          <w:rFonts w:ascii="Arial" w:hAnsi="Arial" w:cs="Arial"/>
          <w:sz w:val="24"/>
          <w:szCs w:val="24"/>
        </w:rPr>
        <w:softHyphen/>
        <w:t>ментации;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проверку наличия и достаточности технологического оборудования для обеспеч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ния обязательных требований к безопасности продукции;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проверку соответствия инфраструктуры, производственной среды и технологич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ского режима производства, включая критерии безопасности и качества, заявленным х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рактеристикам и технологическому описанию соот</w:t>
      </w:r>
      <w:r w:rsidRPr="00610AD4">
        <w:rPr>
          <w:rFonts w:ascii="Arial" w:hAnsi="Arial" w:cs="Arial"/>
          <w:sz w:val="24"/>
          <w:szCs w:val="24"/>
        </w:rPr>
        <w:softHyphen/>
        <w:t>ветствующего производства и требов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lastRenderedPageBreak/>
        <w:t>ниям нормативной и технической до</w:t>
      </w:r>
      <w:r w:rsidRPr="00610AD4">
        <w:rPr>
          <w:rFonts w:ascii="Arial" w:hAnsi="Arial" w:cs="Arial"/>
          <w:sz w:val="24"/>
          <w:szCs w:val="24"/>
        </w:rPr>
        <w:softHyphen/>
        <w:t>кументации;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оценку соответствия производства отраслевым документам, регла</w:t>
      </w:r>
      <w:r w:rsidRPr="00610AD4">
        <w:rPr>
          <w:rFonts w:ascii="Arial" w:hAnsi="Arial" w:cs="Arial"/>
          <w:sz w:val="24"/>
          <w:szCs w:val="24"/>
        </w:rPr>
        <w:softHyphen/>
        <w:t>ментирующим качество продукции;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оценку стабильности качества продукции и основных технологиче</w:t>
      </w:r>
      <w:r w:rsidRPr="00610AD4">
        <w:rPr>
          <w:rFonts w:ascii="Arial" w:hAnsi="Arial" w:cs="Arial"/>
          <w:sz w:val="24"/>
          <w:szCs w:val="24"/>
        </w:rPr>
        <w:softHyphen/>
        <w:t>ских процессов;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проверку соответствия критериев безопасности производства сырья и материалов требованиям, установленным договором (контрактом), нормативной и технической док</w:t>
      </w:r>
      <w:r w:rsidRPr="00610AD4">
        <w:rPr>
          <w:rFonts w:ascii="Arial" w:hAnsi="Arial" w:cs="Arial"/>
          <w:sz w:val="24"/>
          <w:szCs w:val="24"/>
        </w:rPr>
        <w:t>у</w:t>
      </w:r>
      <w:r w:rsidRPr="00610AD4">
        <w:rPr>
          <w:rFonts w:ascii="Arial" w:hAnsi="Arial" w:cs="Arial"/>
          <w:sz w:val="24"/>
          <w:szCs w:val="24"/>
        </w:rPr>
        <w:t>ментацией для безопасности товаров (работ, услуг);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осуществление контроля качества изготовления продукции, включая осуществл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ние контроля за технологией изготовления продукции и проведение всех видов испыт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ний в соответствии с требованиями договора (контракта) и технологической документ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ции;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проверку системы или отдельных ее элементов менеджмента качества произв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дителя продукции.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3. Для обеспечения проведения точного, полного и обоснованного экспертного и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>следования заказчику экспертных услуг следует проинформи</w:t>
      </w:r>
      <w:r w:rsidRPr="00610AD4">
        <w:rPr>
          <w:rFonts w:ascii="Arial" w:hAnsi="Arial" w:cs="Arial"/>
          <w:sz w:val="24"/>
          <w:szCs w:val="24"/>
        </w:rPr>
        <w:softHyphen/>
        <w:t>ровать эксперта, экспертную организацию о функциональном назначении подлежащих поставке товаров, выполнению работ, оказанию услуг.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Помимо этого, в зависимости от вида оказания экспертных услуг в кон</w:t>
      </w:r>
      <w:r w:rsidRPr="00610AD4">
        <w:rPr>
          <w:rFonts w:ascii="Arial" w:hAnsi="Arial" w:cs="Arial"/>
          <w:sz w:val="24"/>
          <w:szCs w:val="24"/>
        </w:rPr>
        <w:softHyphen/>
        <w:t>тракт рек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мендуется включение, в частности, следующих полномочий заказчика: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а)</w:t>
      </w:r>
      <w:r w:rsidRPr="00610AD4">
        <w:rPr>
          <w:rFonts w:ascii="Arial" w:hAnsi="Arial" w:cs="Arial"/>
          <w:sz w:val="24"/>
          <w:szCs w:val="24"/>
        </w:rPr>
        <w:tab/>
        <w:t>при экспертизе технического задания включенного в документации (извещ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ние) по закупке: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предоставление проекта технического задания;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предоставление различных справочных и информационных материа</w:t>
      </w:r>
      <w:r w:rsidRPr="00610AD4">
        <w:rPr>
          <w:rFonts w:ascii="Arial" w:hAnsi="Arial" w:cs="Arial"/>
          <w:sz w:val="24"/>
          <w:szCs w:val="24"/>
        </w:rPr>
        <w:softHyphen/>
        <w:t>лов, необх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димых для проведения экспертизы;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б)</w:t>
      </w:r>
      <w:r w:rsidRPr="00610AD4">
        <w:rPr>
          <w:rFonts w:ascii="Arial" w:hAnsi="Arial" w:cs="Arial"/>
          <w:sz w:val="24"/>
          <w:szCs w:val="24"/>
        </w:rPr>
        <w:tab/>
        <w:t>при экспертизе заявок участников закупки: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предоставление проекта конкурсной документации, включая проект контракта;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предоставление, при необходимости, нормативной и технической до</w:t>
      </w:r>
      <w:r w:rsidRPr="00610AD4">
        <w:rPr>
          <w:rFonts w:ascii="Arial" w:hAnsi="Arial" w:cs="Arial"/>
          <w:sz w:val="24"/>
          <w:szCs w:val="24"/>
        </w:rPr>
        <w:softHyphen/>
        <w:t>кументации, предусмотренной контрактом;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предоставление имеющейся у заказчика экспертных исследований информации об участниках закупки, обеспечение содействия в получении необходимой дополнител</w:t>
      </w:r>
      <w:r w:rsidRPr="00610AD4">
        <w:rPr>
          <w:rFonts w:ascii="Arial" w:hAnsi="Arial" w:cs="Arial"/>
          <w:sz w:val="24"/>
          <w:szCs w:val="24"/>
        </w:rPr>
        <w:t>ь</w:t>
      </w:r>
      <w:r w:rsidRPr="00610AD4">
        <w:rPr>
          <w:rFonts w:ascii="Arial" w:hAnsi="Arial" w:cs="Arial"/>
          <w:sz w:val="24"/>
          <w:szCs w:val="24"/>
        </w:rPr>
        <w:t>ной указанной информации;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в)</w:t>
      </w:r>
      <w:r w:rsidRPr="00610AD4">
        <w:rPr>
          <w:rFonts w:ascii="Arial" w:hAnsi="Arial" w:cs="Arial"/>
          <w:sz w:val="24"/>
          <w:szCs w:val="24"/>
        </w:rPr>
        <w:tab/>
        <w:t>при приемке товаров (работ, услуг):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присутствие либо отсутствие при проведении экспертизы представи</w:t>
      </w:r>
      <w:r w:rsidRPr="00610AD4">
        <w:rPr>
          <w:rFonts w:ascii="Arial" w:hAnsi="Arial" w:cs="Arial"/>
          <w:sz w:val="24"/>
          <w:szCs w:val="24"/>
        </w:rPr>
        <w:softHyphen/>
        <w:t>телей зака</w:t>
      </w:r>
      <w:r w:rsidRPr="00610AD4">
        <w:rPr>
          <w:rFonts w:ascii="Arial" w:hAnsi="Arial" w:cs="Arial"/>
          <w:sz w:val="24"/>
          <w:szCs w:val="24"/>
        </w:rPr>
        <w:t>з</w:t>
      </w:r>
      <w:r w:rsidRPr="00610AD4">
        <w:rPr>
          <w:rFonts w:ascii="Arial" w:hAnsi="Arial" w:cs="Arial"/>
          <w:sz w:val="24"/>
          <w:szCs w:val="24"/>
        </w:rPr>
        <w:t>чика, поставщика (подрядчика, исполнителя) или изготовителя, если это вытекает из у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>ловий контракта поставки товаров, выполнения работ, оказания услуг;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</w:t>
      </w:r>
      <w:r w:rsidRPr="00610AD4">
        <w:rPr>
          <w:rFonts w:ascii="Arial" w:hAnsi="Arial" w:cs="Arial"/>
          <w:sz w:val="24"/>
          <w:szCs w:val="24"/>
        </w:rPr>
        <w:tab/>
        <w:t>присутствие представителей таможенных органов, карантинной службы, о</w:t>
      </w:r>
      <w:r w:rsidRPr="00610AD4">
        <w:rPr>
          <w:rFonts w:ascii="Arial" w:hAnsi="Arial" w:cs="Arial"/>
          <w:sz w:val="24"/>
          <w:szCs w:val="24"/>
        </w:rPr>
        <w:t>р</w:t>
      </w:r>
      <w:r w:rsidRPr="00610AD4">
        <w:rPr>
          <w:rFonts w:ascii="Arial" w:hAnsi="Arial" w:cs="Arial"/>
          <w:sz w:val="24"/>
          <w:szCs w:val="24"/>
        </w:rPr>
        <w:t>ганов государственного контроля (надзора) или других органов, если в соответствии с з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конодательством Российской Федерации товары подлежат досмотру этими службами, о</w:t>
      </w:r>
      <w:r w:rsidRPr="00610AD4">
        <w:rPr>
          <w:rFonts w:ascii="Arial" w:hAnsi="Arial" w:cs="Arial"/>
          <w:sz w:val="24"/>
          <w:szCs w:val="24"/>
        </w:rPr>
        <w:t>р</w:t>
      </w:r>
      <w:r w:rsidRPr="00610AD4">
        <w:rPr>
          <w:rFonts w:ascii="Arial" w:hAnsi="Arial" w:cs="Arial"/>
          <w:sz w:val="24"/>
          <w:szCs w:val="24"/>
        </w:rPr>
        <w:t>ганами;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предъявление необходимой для проведения экспертизы коммерче</w:t>
      </w:r>
      <w:r w:rsidRPr="00610AD4">
        <w:rPr>
          <w:rFonts w:ascii="Arial" w:hAnsi="Arial" w:cs="Arial"/>
          <w:sz w:val="24"/>
          <w:szCs w:val="24"/>
        </w:rPr>
        <w:softHyphen/>
        <w:t>ской, товарос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проводительной, нормативной, технической и иной документации;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предоставление, при необходимости, поверенных органами государ</w:t>
      </w:r>
      <w:r w:rsidRPr="00610AD4">
        <w:rPr>
          <w:rFonts w:ascii="Arial" w:hAnsi="Arial" w:cs="Arial"/>
          <w:sz w:val="24"/>
          <w:szCs w:val="24"/>
        </w:rPr>
        <w:softHyphen/>
        <w:t>ственной ме</w:t>
      </w:r>
      <w:r w:rsidRPr="00610AD4">
        <w:rPr>
          <w:rFonts w:ascii="Arial" w:hAnsi="Arial" w:cs="Arial"/>
          <w:sz w:val="24"/>
          <w:szCs w:val="24"/>
        </w:rPr>
        <w:t>т</w:t>
      </w:r>
      <w:r w:rsidRPr="00610AD4">
        <w:rPr>
          <w:rFonts w:ascii="Arial" w:hAnsi="Arial" w:cs="Arial"/>
          <w:sz w:val="24"/>
          <w:szCs w:val="24"/>
        </w:rPr>
        <w:t>рологической службы или другими уполномоченными органами средств измерений (в том числе переносные средства измерений - щупы, из</w:t>
      </w:r>
      <w:r w:rsidRPr="00610AD4">
        <w:rPr>
          <w:rFonts w:ascii="Arial" w:hAnsi="Arial" w:cs="Arial"/>
          <w:sz w:val="24"/>
          <w:szCs w:val="24"/>
        </w:rPr>
        <w:softHyphen/>
        <w:t>мерительные линейки, рулетки и другие средства), подлежащих государст</w:t>
      </w:r>
      <w:r w:rsidRPr="00610AD4">
        <w:rPr>
          <w:rFonts w:ascii="Arial" w:hAnsi="Arial" w:cs="Arial"/>
          <w:sz w:val="24"/>
          <w:szCs w:val="24"/>
        </w:rPr>
        <w:softHyphen/>
        <w:t>венному метрологическому контролю, а также калибр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ванных любой метро</w:t>
      </w:r>
      <w:r w:rsidRPr="00610AD4">
        <w:rPr>
          <w:rFonts w:ascii="Arial" w:hAnsi="Arial" w:cs="Arial"/>
          <w:sz w:val="24"/>
          <w:szCs w:val="24"/>
        </w:rPr>
        <w:softHyphen/>
        <w:t>логической службой или уполномоченным физическим лицом средств изме</w:t>
      </w:r>
      <w:r w:rsidRPr="00610AD4">
        <w:rPr>
          <w:rFonts w:ascii="Arial" w:hAnsi="Arial" w:cs="Arial"/>
          <w:sz w:val="24"/>
          <w:szCs w:val="24"/>
        </w:rPr>
        <w:softHyphen/>
        <w:t>рений, не подлежащих государственному метрологическому контролю;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обеспечение свободного доступа экспертов к товарам, результатам работ (услуг), подлежащим экспертизе;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предоставление отдельного помещения для обеспечения сохранности товаров, результатов работ (услуг), подлежащих экспертизе, за исключением случаев проведения лабораторных исследований в аккредитованных испыта</w:t>
      </w:r>
      <w:r w:rsidRPr="00610AD4">
        <w:rPr>
          <w:rFonts w:ascii="Arial" w:hAnsi="Arial" w:cs="Arial"/>
          <w:sz w:val="24"/>
          <w:szCs w:val="24"/>
        </w:rPr>
        <w:softHyphen/>
        <w:t>тельных лабораториях независ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lastRenderedPageBreak/>
        <w:t>мой экспертной организации;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соблюдение правил по охране труда и технике противопожарной безопасности при проведении экспертизы.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3. По окончании экспертных исследований эксперт, экспертная организация пер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дает заказчику экспертных услуг акт экспертизы.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055E" w:rsidRPr="00610AD4" w:rsidRDefault="001A055E" w:rsidP="007770E3">
      <w:pPr>
        <w:pStyle w:val="11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10AD4">
        <w:rPr>
          <w:rFonts w:ascii="Arial" w:hAnsi="Arial" w:cs="Arial"/>
          <w:b/>
          <w:bCs/>
          <w:sz w:val="24"/>
          <w:szCs w:val="24"/>
        </w:rPr>
        <w:t>АКТ ЭКСПЕРТИЗЫ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1. По результатам произведенного экспертом, экспертной организацией исслед</w:t>
      </w:r>
      <w:r w:rsidRPr="00610AD4">
        <w:rPr>
          <w:rFonts w:ascii="Arial" w:hAnsi="Arial" w:cs="Arial"/>
          <w:sz w:val="24"/>
          <w:szCs w:val="24"/>
        </w:rPr>
        <w:t>о</w:t>
      </w:r>
      <w:r w:rsidRPr="00610AD4">
        <w:rPr>
          <w:rFonts w:ascii="Arial" w:hAnsi="Arial" w:cs="Arial"/>
          <w:sz w:val="24"/>
          <w:szCs w:val="24"/>
        </w:rPr>
        <w:t>вания составляется акт экспертизы, в котором содержится описание только тех фактов, которые были установлены в ходе проведения экспертизы. В акте экспертизы не допу</w:t>
      </w:r>
      <w:r w:rsidRPr="00610AD4">
        <w:rPr>
          <w:rFonts w:ascii="Arial" w:hAnsi="Arial" w:cs="Arial"/>
          <w:sz w:val="24"/>
          <w:szCs w:val="24"/>
        </w:rPr>
        <w:t>с</w:t>
      </w:r>
      <w:r w:rsidRPr="00610AD4">
        <w:rPr>
          <w:rFonts w:ascii="Arial" w:hAnsi="Arial" w:cs="Arial"/>
          <w:sz w:val="24"/>
          <w:szCs w:val="24"/>
        </w:rPr>
        <w:t>каются подчистки, помарки и незаверенные печатью эксперта, экспертной организации исправления.</w:t>
      </w:r>
    </w:p>
    <w:p w:rsidR="001A055E" w:rsidRPr="00610AD4" w:rsidRDefault="001A055E" w:rsidP="00AE0B2E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610AD4">
        <w:rPr>
          <w:rFonts w:ascii="Arial" w:hAnsi="Arial" w:cs="Arial"/>
          <w:sz w:val="24"/>
          <w:szCs w:val="24"/>
        </w:rPr>
        <w:t xml:space="preserve">Акт экспертизы прилагается </w:t>
      </w:r>
      <w:r w:rsidRPr="00610AD4">
        <w:rPr>
          <w:rFonts w:ascii="Arial" w:hAnsi="Arial" w:cs="Arial"/>
          <w:sz w:val="24"/>
          <w:szCs w:val="24"/>
          <w:lang w:eastAsia="en-US"/>
        </w:rPr>
        <w:t>к заключению заказчика о приемке товаров, работ, услуг по качеству.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Акт экспертизы включает вводную часть, исследовательскую часть и выводы.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2.  В водной части акта экспертизы следует, в частности, отражать: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сведения о эксперте, экспертной организа</w:t>
      </w:r>
      <w:r w:rsidRPr="00610AD4">
        <w:rPr>
          <w:rFonts w:ascii="Arial" w:hAnsi="Arial" w:cs="Arial"/>
          <w:sz w:val="24"/>
          <w:szCs w:val="24"/>
        </w:rPr>
        <w:softHyphen/>
        <w:t>ции, о заказчике экспертизы и его пре</w:t>
      </w:r>
      <w:r w:rsidRPr="00610AD4">
        <w:rPr>
          <w:rFonts w:ascii="Arial" w:hAnsi="Arial" w:cs="Arial"/>
          <w:sz w:val="24"/>
          <w:szCs w:val="24"/>
        </w:rPr>
        <w:t>д</w:t>
      </w:r>
      <w:r w:rsidRPr="00610AD4">
        <w:rPr>
          <w:rFonts w:ascii="Arial" w:hAnsi="Arial" w:cs="Arial"/>
          <w:sz w:val="24"/>
          <w:szCs w:val="24"/>
        </w:rPr>
        <w:t>ставителях;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дату и место проведения экспертизы, дату и номер контракта (договора) и ув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домления - заявки;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фамилию, инициалы, должность эксперта, проводившего экспертные исследов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ния, а также номер и срок действия аттестата эксперта (в случае наличия аттестата);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наименование и функциональное назначение объекта экспертизы;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задачу экспертизы;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сведения о предъявленной документации, поставщике (подрядчике, исполнителе), грузоотправителе, изготовителе объекта экспертизы;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условия хранения объекта экспертизы, состояние упаковки, маркиро</w:t>
      </w:r>
      <w:r w:rsidRPr="00610AD4">
        <w:rPr>
          <w:rFonts w:ascii="Arial" w:hAnsi="Arial" w:cs="Arial"/>
          <w:sz w:val="24"/>
          <w:szCs w:val="24"/>
        </w:rPr>
        <w:softHyphen/>
        <w:t>вочные да</w:t>
      </w:r>
      <w:r w:rsidRPr="00610AD4">
        <w:rPr>
          <w:rFonts w:ascii="Arial" w:hAnsi="Arial" w:cs="Arial"/>
          <w:sz w:val="24"/>
          <w:szCs w:val="24"/>
        </w:rPr>
        <w:t>н</w:t>
      </w:r>
      <w:r w:rsidRPr="00610AD4">
        <w:rPr>
          <w:rFonts w:ascii="Arial" w:hAnsi="Arial" w:cs="Arial"/>
          <w:sz w:val="24"/>
          <w:szCs w:val="24"/>
        </w:rPr>
        <w:t>ные.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3. В исследовательской части акта экспертизы следует, в частности, отражать: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описание объекта экспертизы;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ход изучения предъявленных заказчиком экспертизы документов, имеющих зн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чение для формирования выводов;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этапы проведения экспертизы с указанием методов исследования;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сведения об использованных технических средствах измерений (пове</w:t>
      </w:r>
      <w:r w:rsidRPr="00610AD4">
        <w:rPr>
          <w:rFonts w:ascii="Arial" w:hAnsi="Arial" w:cs="Arial"/>
          <w:sz w:val="24"/>
          <w:szCs w:val="24"/>
        </w:rPr>
        <w:softHyphen/>
        <w:t>ренных, к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либрованных), условиях их применения;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краткую характеристику использованных устройств, материалов, ре</w:t>
      </w:r>
      <w:r w:rsidRPr="00610AD4">
        <w:rPr>
          <w:rFonts w:ascii="Arial" w:hAnsi="Arial" w:cs="Arial"/>
          <w:sz w:val="24"/>
          <w:szCs w:val="24"/>
        </w:rPr>
        <w:softHyphen/>
        <w:t>жимов съемки и печати;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сведения о нормативной и технической документации, протоколах испытаний и других документах, которыми руководствовался эксперт при разрешении закупки;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фактически установленные результаты проведения экспертизы в со</w:t>
      </w:r>
      <w:r w:rsidRPr="00610AD4">
        <w:rPr>
          <w:rFonts w:ascii="Arial" w:hAnsi="Arial" w:cs="Arial"/>
          <w:sz w:val="24"/>
          <w:szCs w:val="24"/>
        </w:rPr>
        <w:softHyphen/>
        <w:t>ответствии с поставленной задачей;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оценку отдельных этапов экспертизы, анализ полученных результатов в целом;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 xml:space="preserve">- даты начала и окончания экспертизы, 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причины невозможности решения отдельных вопросов в полном объеме, требу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мом задачей экспертизы.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4. В выводах акта экспертизы следует, в частности, отражать: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однозначные исключающие возможность двоякого толкования ответы на поста</w:t>
      </w:r>
      <w:r w:rsidRPr="00610AD4">
        <w:rPr>
          <w:rFonts w:ascii="Arial" w:hAnsi="Arial" w:cs="Arial"/>
          <w:sz w:val="24"/>
          <w:szCs w:val="24"/>
        </w:rPr>
        <w:t>в</w:t>
      </w:r>
      <w:r w:rsidRPr="00610AD4">
        <w:rPr>
          <w:rFonts w:ascii="Arial" w:hAnsi="Arial" w:cs="Arial"/>
          <w:sz w:val="24"/>
          <w:szCs w:val="24"/>
        </w:rPr>
        <w:t>ленные вопросы, корреспондирующиеся с задачей экспертизы и ис</w:t>
      </w:r>
      <w:r w:rsidRPr="00610AD4">
        <w:rPr>
          <w:rFonts w:ascii="Arial" w:hAnsi="Arial" w:cs="Arial"/>
          <w:sz w:val="24"/>
          <w:szCs w:val="24"/>
        </w:rPr>
        <w:softHyphen/>
        <w:t>следовательской ч</w:t>
      </w:r>
      <w:r w:rsidRPr="00610AD4">
        <w:rPr>
          <w:rFonts w:ascii="Arial" w:hAnsi="Arial" w:cs="Arial"/>
          <w:sz w:val="24"/>
          <w:szCs w:val="24"/>
        </w:rPr>
        <w:t>а</w:t>
      </w:r>
      <w:r w:rsidRPr="00610AD4">
        <w:rPr>
          <w:rFonts w:ascii="Arial" w:hAnsi="Arial" w:cs="Arial"/>
          <w:sz w:val="24"/>
          <w:szCs w:val="24"/>
        </w:rPr>
        <w:t>стью акта экспертизы без потребности в дополнительных объяснениях эксперта;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- причины, по которым не возможно было решить поставленный вопрос и дать на него ответ;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 xml:space="preserve">- установленные в процессе исследования выводы по не поставленным заказчиком </w:t>
      </w:r>
      <w:r w:rsidRPr="00610AD4">
        <w:rPr>
          <w:rFonts w:ascii="Arial" w:hAnsi="Arial" w:cs="Arial"/>
          <w:sz w:val="24"/>
          <w:szCs w:val="24"/>
        </w:rPr>
        <w:lastRenderedPageBreak/>
        <w:t>экспертизы вопросам.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Акт экспертизы подписывается экспертами, проводившими экспертизу. При пров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дении экспертизы экспертной организацией акт экспертизы регистрируется в этой орган</w:t>
      </w:r>
      <w:r w:rsidRPr="00610AD4">
        <w:rPr>
          <w:rFonts w:ascii="Arial" w:hAnsi="Arial" w:cs="Arial"/>
          <w:sz w:val="24"/>
          <w:szCs w:val="24"/>
        </w:rPr>
        <w:t>и</w:t>
      </w:r>
      <w:r w:rsidRPr="00610AD4">
        <w:rPr>
          <w:rFonts w:ascii="Arial" w:hAnsi="Arial" w:cs="Arial"/>
          <w:sz w:val="24"/>
          <w:szCs w:val="24"/>
        </w:rPr>
        <w:t>зации, удостоверяется подписью её руководителя и скрепляется печатью экспертной о</w:t>
      </w:r>
      <w:r w:rsidRPr="00610AD4">
        <w:rPr>
          <w:rFonts w:ascii="Arial" w:hAnsi="Arial" w:cs="Arial"/>
          <w:sz w:val="24"/>
          <w:szCs w:val="24"/>
        </w:rPr>
        <w:t>р</w:t>
      </w:r>
      <w:r w:rsidRPr="00610AD4">
        <w:rPr>
          <w:rFonts w:ascii="Arial" w:hAnsi="Arial" w:cs="Arial"/>
          <w:sz w:val="24"/>
          <w:szCs w:val="24"/>
        </w:rPr>
        <w:t>ганизации.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Arial" w:hAnsi="Arial" w:cs="Arial"/>
          <w:sz w:val="24"/>
          <w:szCs w:val="24"/>
        </w:rPr>
      </w:pPr>
    </w:p>
    <w:p w:rsidR="001A055E" w:rsidRPr="00610AD4" w:rsidRDefault="001A055E" w:rsidP="007770E3">
      <w:pPr>
        <w:pStyle w:val="11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10AD4">
        <w:rPr>
          <w:rFonts w:ascii="Arial" w:hAnsi="Arial" w:cs="Arial"/>
          <w:b/>
          <w:bCs/>
          <w:sz w:val="24"/>
          <w:szCs w:val="24"/>
        </w:rPr>
        <w:t>СТОИМОСТЬ ЭКСПЕРТНЫХ УСЛУГ</w:t>
      </w:r>
    </w:p>
    <w:p w:rsidR="001A055E" w:rsidRPr="00610AD4" w:rsidRDefault="001A055E" w:rsidP="00656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t>Стоимость услуг экспертов, экспертных организаций определяется в соответствии с приказом Минэкономразвития России от 02.10.2013 № 567 «Об утверждении методич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ских рекомендаций по применению методов определения начальной (максимальной) ц</w:t>
      </w:r>
      <w:r w:rsidRPr="00610AD4">
        <w:rPr>
          <w:rFonts w:ascii="Arial" w:hAnsi="Arial" w:cs="Arial"/>
          <w:sz w:val="24"/>
          <w:szCs w:val="24"/>
        </w:rPr>
        <w:t>е</w:t>
      </w:r>
      <w:r w:rsidRPr="00610AD4">
        <w:rPr>
          <w:rFonts w:ascii="Arial" w:hAnsi="Arial" w:cs="Arial"/>
          <w:sz w:val="24"/>
          <w:szCs w:val="24"/>
        </w:rPr>
        <w:t>ны контракта, цены контракта, заключаемого с единственным поставщиком (подрядчиком, исполнителем)».</w:t>
      </w:r>
    </w:p>
    <w:p w:rsidR="001A055E" w:rsidRPr="00610AD4" w:rsidRDefault="001A055E" w:rsidP="00F85A6E">
      <w:pPr>
        <w:widowControl w:val="0"/>
        <w:rPr>
          <w:rFonts w:ascii="Arial" w:hAnsi="Arial" w:cs="Arial"/>
          <w:sz w:val="24"/>
          <w:szCs w:val="24"/>
        </w:rPr>
      </w:pPr>
      <w:r w:rsidRPr="00610AD4">
        <w:rPr>
          <w:rFonts w:ascii="Arial" w:hAnsi="Arial" w:cs="Arial"/>
          <w:sz w:val="24"/>
          <w:szCs w:val="24"/>
        </w:rPr>
        <w:br w:type="column"/>
      </w:r>
    </w:p>
    <w:p w:rsidR="001A055E" w:rsidRPr="00610AD4" w:rsidRDefault="001A055E" w:rsidP="0065619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1A055E" w:rsidRPr="00610AD4" w:rsidSect="00653E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9A" w:rsidRDefault="0057079A" w:rsidP="00ED31AE">
      <w:pPr>
        <w:spacing w:after="0" w:line="240" w:lineRule="auto"/>
      </w:pPr>
      <w:r>
        <w:separator/>
      </w:r>
    </w:p>
  </w:endnote>
  <w:endnote w:type="continuationSeparator" w:id="1">
    <w:p w:rsidR="0057079A" w:rsidRDefault="0057079A" w:rsidP="00ED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9A" w:rsidRDefault="0057079A" w:rsidP="00ED31AE">
      <w:pPr>
        <w:spacing w:after="0" w:line="240" w:lineRule="auto"/>
      </w:pPr>
      <w:r>
        <w:separator/>
      </w:r>
    </w:p>
  </w:footnote>
  <w:footnote w:type="continuationSeparator" w:id="1">
    <w:p w:rsidR="0057079A" w:rsidRDefault="0057079A" w:rsidP="00ED3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E97"/>
    <w:multiLevelType w:val="hybridMultilevel"/>
    <w:tmpl w:val="70363F7C"/>
    <w:lvl w:ilvl="0" w:tplc="5C2A2EB6">
      <w:start w:val="5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677E51"/>
    <w:multiLevelType w:val="multilevel"/>
    <w:tmpl w:val="76E24D6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E15695F"/>
    <w:multiLevelType w:val="hybridMultilevel"/>
    <w:tmpl w:val="A7FE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25315"/>
    <w:multiLevelType w:val="hybridMultilevel"/>
    <w:tmpl w:val="E3A2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1045A"/>
    <w:multiLevelType w:val="multilevel"/>
    <w:tmpl w:val="5CB2A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5E40440"/>
    <w:multiLevelType w:val="hybridMultilevel"/>
    <w:tmpl w:val="B300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663281"/>
    <w:multiLevelType w:val="hybridMultilevel"/>
    <w:tmpl w:val="A4C0C6A8"/>
    <w:lvl w:ilvl="0" w:tplc="216A3B7E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526CF5"/>
    <w:multiLevelType w:val="multilevel"/>
    <w:tmpl w:val="60FAD6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26CE6E63"/>
    <w:multiLevelType w:val="multilevel"/>
    <w:tmpl w:val="35F2109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39716AC6"/>
    <w:multiLevelType w:val="hybridMultilevel"/>
    <w:tmpl w:val="9D44D62E"/>
    <w:lvl w:ilvl="0" w:tplc="C82CE13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A662CAF"/>
    <w:multiLevelType w:val="singleLevel"/>
    <w:tmpl w:val="FBCC7B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3AA3498A"/>
    <w:multiLevelType w:val="multilevel"/>
    <w:tmpl w:val="E07A31AE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77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000" w:hanging="2160"/>
      </w:pPr>
      <w:rPr>
        <w:rFonts w:cs="Times New Roman" w:hint="default"/>
      </w:rPr>
    </w:lvl>
  </w:abstractNum>
  <w:abstractNum w:abstractNumId="12">
    <w:nsid w:val="3E0A5599"/>
    <w:multiLevelType w:val="hybridMultilevel"/>
    <w:tmpl w:val="D0FCEA4A"/>
    <w:lvl w:ilvl="0" w:tplc="A186120C">
      <w:start w:val="1"/>
      <w:numFmt w:val="decimal"/>
      <w:lvlText w:val="%1."/>
      <w:lvlJc w:val="left"/>
      <w:pPr>
        <w:ind w:left="11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>
    <w:nsid w:val="48AE06CE"/>
    <w:multiLevelType w:val="multilevel"/>
    <w:tmpl w:val="548E365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4FC05065"/>
    <w:multiLevelType w:val="multilevel"/>
    <w:tmpl w:val="EEFE2D24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5">
    <w:nsid w:val="54016AF0"/>
    <w:multiLevelType w:val="hybridMultilevel"/>
    <w:tmpl w:val="47B8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E86033"/>
    <w:multiLevelType w:val="multilevel"/>
    <w:tmpl w:val="E908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auto"/>
      </w:rPr>
    </w:lvl>
  </w:abstractNum>
  <w:abstractNum w:abstractNumId="17">
    <w:nsid w:val="584F0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C347D55"/>
    <w:multiLevelType w:val="hybridMultilevel"/>
    <w:tmpl w:val="FC1E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3C0BEE"/>
    <w:multiLevelType w:val="multilevel"/>
    <w:tmpl w:val="A2D2EA0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6FB65A09"/>
    <w:multiLevelType w:val="multilevel"/>
    <w:tmpl w:val="E4064C6A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cs="Times New Roman" w:hint="default"/>
      </w:rPr>
    </w:lvl>
  </w:abstractNum>
  <w:abstractNum w:abstractNumId="21">
    <w:nsid w:val="73613204"/>
    <w:multiLevelType w:val="multilevel"/>
    <w:tmpl w:val="BFF0FAD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8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000" w:hanging="2160"/>
      </w:pPr>
      <w:rPr>
        <w:rFonts w:cs="Times New Roman" w:hint="default"/>
      </w:rPr>
    </w:lvl>
  </w:abstractNum>
  <w:abstractNum w:abstractNumId="22">
    <w:nsid w:val="78175268"/>
    <w:multiLevelType w:val="hybridMultilevel"/>
    <w:tmpl w:val="53EAC2FA"/>
    <w:lvl w:ilvl="0" w:tplc="FB2EBA9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8CC050D"/>
    <w:multiLevelType w:val="multilevel"/>
    <w:tmpl w:val="EA204EFA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763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24">
    <w:nsid w:val="7B856A3B"/>
    <w:multiLevelType w:val="multilevel"/>
    <w:tmpl w:val="95E29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cs="Times New Roman" w:hint="default"/>
      </w:rPr>
    </w:lvl>
  </w:abstractNum>
  <w:num w:numId="1">
    <w:abstractNumId w:val="12"/>
  </w:num>
  <w:num w:numId="2">
    <w:abstractNumId w:val="16"/>
  </w:num>
  <w:num w:numId="3">
    <w:abstractNumId w:val="24"/>
  </w:num>
  <w:num w:numId="4">
    <w:abstractNumId w:val="5"/>
  </w:num>
  <w:num w:numId="5">
    <w:abstractNumId w:val="4"/>
  </w:num>
  <w:num w:numId="6">
    <w:abstractNumId w:val="17"/>
  </w:num>
  <w:num w:numId="7">
    <w:abstractNumId w:val="10"/>
  </w:num>
  <w:num w:numId="8">
    <w:abstractNumId w:val="6"/>
  </w:num>
  <w:num w:numId="9">
    <w:abstractNumId w:val="14"/>
  </w:num>
  <w:num w:numId="10">
    <w:abstractNumId w:val="23"/>
  </w:num>
  <w:num w:numId="11">
    <w:abstractNumId w:val="11"/>
  </w:num>
  <w:num w:numId="12">
    <w:abstractNumId w:val="21"/>
  </w:num>
  <w:num w:numId="13">
    <w:abstractNumId w:val="2"/>
  </w:num>
  <w:num w:numId="14">
    <w:abstractNumId w:val="9"/>
  </w:num>
  <w:num w:numId="15">
    <w:abstractNumId w:val="18"/>
  </w:num>
  <w:num w:numId="16">
    <w:abstractNumId w:val="15"/>
  </w:num>
  <w:num w:numId="17">
    <w:abstractNumId w:val="7"/>
  </w:num>
  <w:num w:numId="18">
    <w:abstractNumId w:val="1"/>
  </w:num>
  <w:num w:numId="19">
    <w:abstractNumId w:val="8"/>
  </w:num>
  <w:num w:numId="20">
    <w:abstractNumId w:val="20"/>
  </w:num>
  <w:num w:numId="21">
    <w:abstractNumId w:val="22"/>
  </w:num>
  <w:num w:numId="22">
    <w:abstractNumId w:val="0"/>
  </w:num>
  <w:num w:numId="23">
    <w:abstractNumId w:val="19"/>
  </w:num>
  <w:num w:numId="24">
    <w:abstractNumId w:val="1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stylePaneFormatFilter w:val="3F01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36CE"/>
    <w:rsid w:val="00013DE9"/>
    <w:rsid w:val="00015926"/>
    <w:rsid w:val="00020EB0"/>
    <w:rsid w:val="000213FA"/>
    <w:rsid w:val="0002323A"/>
    <w:rsid w:val="000252AD"/>
    <w:rsid w:val="00032345"/>
    <w:rsid w:val="000362F0"/>
    <w:rsid w:val="0004687F"/>
    <w:rsid w:val="00050C6C"/>
    <w:rsid w:val="0005538A"/>
    <w:rsid w:val="0005679D"/>
    <w:rsid w:val="000579E0"/>
    <w:rsid w:val="00061049"/>
    <w:rsid w:val="00062699"/>
    <w:rsid w:val="000647A5"/>
    <w:rsid w:val="00070A7D"/>
    <w:rsid w:val="00072942"/>
    <w:rsid w:val="00086046"/>
    <w:rsid w:val="0009541D"/>
    <w:rsid w:val="000B2273"/>
    <w:rsid w:val="000B6CFE"/>
    <w:rsid w:val="000C0A57"/>
    <w:rsid w:val="000C275D"/>
    <w:rsid w:val="000F2B83"/>
    <w:rsid w:val="000F37AB"/>
    <w:rsid w:val="000F7D7C"/>
    <w:rsid w:val="001054AD"/>
    <w:rsid w:val="00120095"/>
    <w:rsid w:val="001317B9"/>
    <w:rsid w:val="00140532"/>
    <w:rsid w:val="001407D7"/>
    <w:rsid w:val="001423E4"/>
    <w:rsid w:val="00150DFF"/>
    <w:rsid w:val="001516CD"/>
    <w:rsid w:val="001579E0"/>
    <w:rsid w:val="00171AA5"/>
    <w:rsid w:val="00173125"/>
    <w:rsid w:val="00183A9F"/>
    <w:rsid w:val="00183DE3"/>
    <w:rsid w:val="0018691C"/>
    <w:rsid w:val="001904E4"/>
    <w:rsid w:val="00192FE5"/>
    <w:rsid w:val="00195FA5"/>
    <w:rsid w:val="00196A0D"/>
    <w:rsid w:val="001A055E"/>
    <w:rsid w:val="001A6646"/>
    <w:rsid w:val="001B6C22"/>
    <w:rsid w:val="001D125A"/>
    <w:rsid w:val="001D13CC"/>
    <w:rsid w:val="001D32DE"/>
    <w:rsid w:val="001D540C"/>
    <w:rsid w:val="001D6C22"/>
    <w:rsid w:val="001E1018"/>
    <w:rsid w:val="001F0A05"/>
    <w:rsid w:val="001F1D5E"/>
    <w:rsid w:val="001F3233"/>
    <w:rsid w:val="002064A2"/>
    <w:rsid w:val="0021635A"/>
    <w:rsid w:val="00222390"/>
    <w:rsid w:val="00222994"/>
    <w:rsid w:val="002275CF"/>
    <w:rsid w:val="00230825"/>
    <w:rsid w:val="00234CF7"/>
    <w:rsid w:val="00235796"/>
    <w:rsid w:val="00241D49"/>
    <w:rsid w:val="00250C61"/>
    <w:rsid w:val="00267D38"/>
    <w:rsid w:val="002757EC"/>
    <w:rsid w:val="00277B15"/>
    <w:rsid w:val="0028169B"/>
    <w:rsid w:val="0028194C"/>
    <w:rsid w:val="002B254D"/>
    <w:rsid w:val="002C363B"/>
    <w:rsid w:val="002C700A"/>
    <w:rsid w:val="002D43BC"/>
    <w:rsid w:val="002D6307"/>
    <w:rsid w:val="002D6965"/>
    <w:rsid w:val="002D6BB0"/>
    <w:rsid w:val="002F00F4"/>
    <w:rsid w:val="002F5DBF"/>
    <w:rsid w:val="00307DE0"/>
    <w:rsid w:val="00313BB4"/>
    <w:rsid w:val="00315DBD"/>
    <w:rsid w:val="00320644"/>
    <w:rsid w:val="0032387E"/>
    <w:rsid w:val="00325B10"/>
    <w:rsid w:val="00327CC0"/>
    <w:rsid w:val="003349C5"/>
    <w:rsid w:val="00344029"/>
    <w:rsid w:val="00345EA6"/>
    <w:rsid w:val="00350795"/>
    <w:rsid w:val="003573B6"/>
    <w:rsid w:val="003639A2"/>
    <w:rsid w:val="00374994"/>
    <w:rsid w:val="00383C1E"/>
    <w:rsid w:val="00390512"/>
    <w:rsid w:val="00393845"/>
    <w:rsid w:val="003A6783"/>
    <w:rsid w:val="003C0DA7"/>
    <w:rsid w:val="003C0F27"/>
    <w:rsid w:val="003C39AA"/>
    <w:rsid w:val="003C5770"/>
    <w:rsid w:val="003C7A2E"/>
    <w:rsid w:val="003D1CAF"/>
    <w:rsid w:val="003E4F61"/>
    <w:rsid w:val="003F3329"/>
    <w:rsid w:val="003F5B83"/>
    <w:rsid w:val="003F6640"/>
    <w:rsid w:val="004115D9"/>
    <w:rsid w:val="004166BA"/>
    <w:rsid w:val="004242AB"/>
    <w:rsid w:val="00433ACC"/>
    <w:rsid w:val="00434871"/>
    <w:rsid w:val="00444DF1"/>
    <w:rsid w:val="0046007E"/>
    <w:rsid w:val="004772B9"/>
    <w:rsid w:val="004C1551"/>
    <w:rsid w:val="004C74C0"/>
    <w:rsid w:val="004D075D"/>
    <w:rsid w:val="004D69A3"/>
    <w:rsid w:val="004E15FF"/>
    <w:rsid w:val="004E241C"/>
    <w:rsid w:val="004E4B26"/>
    <w:rsid w:val="004E5D7C"/>
    <w:rsid w:val="004E6FA9"/>
    <w:rsid w:val="004F0454"/>
    <w:rsid w:val="004F7CE6"/>
    <w:rsid w:val="00510DD1"/>
    <w:rsid w:val="00514F45"/>
    <w:rsid w:val="0054143F"/>
    <w:rsid w:val="00542610"/>
    <w:rsid w:val="00545F69"/>
    <w:rsid w:val="00547165"/>
    <w:rsid w:val="00555ED6"/>
    <w:rsid w:val="00556298"/>
    <w:rsid w:val="00562B25"/>
    <w:rsid w:val="00564EDA"/>
    <w:rsid w:val="0057079A"/>
    <w:rsid w:val="00571D4D"/>
    <w:rsid w:val="0057544B"/>
    <w:rsid w:val="005804AE"/>
    <w:rsid w:val="00587A4C"/>
    <w:rsid w:val="005A17CF"/>
    <w:rsid w:val="005A22AD"/>
    <w:rsid w:val="005B2C99"/>
    <w:rsid w:val="005B42B5"/>
    <w:rsid w:val="005C388D"/>
    <w:rsid w:val="005C5DDE"/>
    <w:rsid w:val="005C5EBD"/>
    <w:rsid w:val="005C717A"/>
    <w:rsid w:val="005D65DA"/>
    <w:rsid w:val="005E660C"/>
    <w:rsid w:val="005F6E70"/>
    <w:rsid w:val="0061033B"/>
    <w:rsid w:val="00610876"/>
    <w:rsid w:val="00610AD4"/>
    <w:rsid w:val="00611BB3"/>
    <w:rsid w:val="00616AC0"/>
    <w:rsid w:val="00621F36"/>
    <w:rsid w:val="00622704"/>
    <w:rsid w:val="00626CB1"/>
    <w:rsid w:val="0063450C"/>
    <w:rsid w:val="00645B42"/>
    <w:rsid w:val="00651EA1"/>
    <w:rsid w:val="00653ED6"/>
    <w:rsid w:val="0065434B"/>
    <w:rsid w:val="0065619D"/>
    <w:rsid w:val="00656D0D"/>
    <w:rsid w:val="0066045E"/>
    <w:rsid w:val="006637F7"/>
    <w:rsid w:val="00673CC2"/>
    <w:rsid w:val="0067675E"/>
    <w:rsid w:val="0069298E"/>
    <w:rsid w:val="006972C3"/>
    <w:rsid w:val="00697EFF"/>
    <w:rsid w:val="006A32D5"/>
    <w:rsid w:val="006B4EE9"/>
    <w:rsid w:val="006B4F78"/>
    <w:rsid w:val="006B7F66"/>
    <w:rsid w:val="006D3E35"/>
    <w:rsid w:val="006D4AE3"/>
    <w:rsid w:val="006F19C8"/>
    <w:rsid w:val="006F1EFE"/>
    <w:rsid w:val="006F28CF"/>
    <w:rsid w:val="00702CC7"/>
    <w:rsid w:val="007055BF"/>
    <w:rsid w:val="00727DFB"/>
    <w:rsid w:val="00732451"/>
    <w:rsid w:val="00735DEA"/>
    <w:rsid w:val="00737F5D"/>
    <w:rsid w:val="00744D7B"/>
    <w:rsid w:val="00753C57"/>
    <w:rsid w:val="00772A3F"/>
    <w:rsid w:val="007770E3"/>
    <w:rsid w:val="0078146A"/>
    <w:rsid w:val="00785AED"/>
    <w:rsid w:val="00795723"/>
    <w:rsid w:val="007A0DD3"/>
    <w:rsid w:val="007A30C8"/>
    <w:rsid w:val="007B165C"/>
    <w:rsid w:val="007C2A2E"/>
    <w:rsid w:val="007C2DB7"/>
    <w:rsid w:val="007C4637"/>
    <w:rsid w:val="007D191B"/>
    <w:rsid w:val="007D350E"/>
    <w:rsid w:val="007D3E8F"/>
    <w:rsid w:val="007E4ECE"/>
    <w:rsid w:val="007F1E65"/>
    <w:rsid w:val="007F5722"/>
    <w:rsid w:val="008001A7"/>
    <w:rsid w:val="00803BD1"/>
    <w:rsid w:val="00811ED0"/>
    <w:rsid w:val="008349A9"/>
    <w:rsid w:val="00835229"/>
    <w:rsid w:val="008412BD"/>
    <w:rsid w:val="0084398D"/>
    <w:rsid w:val="00844C1E"/>
    <w:rsid w:val="00852C1F"/>
    <w:rsid w:val="00873F62"/>
    <w:rsid w:val="0087483E"/>
    <w:rsid w:val="00874A6B"/>
    <w:rsid w:val="00880E06"/>
    <w:rsid w:val="00882B39"/>
    <w:rsid w:val="00896B3B"/>
    <w:rsid w:val="008A1CB5"/>
    <w:rsid w:val="008A2AFE"/>
    <w:rsid w:val="008C144B"/>
    <w:rsid w:val="008C33B0"/>
    <w:rsid w:val="008D13C5"/>
    <w:rsid w:val="008D1CDE"/>
    <w:rsid w:val="008D68C7"/>
    <w:rsid w:val="008E2DAF"/>
    <w:rsid w:val="008F182C"/>
    <w:rsid w:val="008F35FD"/>
    <w:rsid w:val="008F5514"/>
    <w:rsid w:val="00912255"/>
    <w:rsid w:val="00920184"/>
    <w:rsid w:val="00926CFD"/>
    <w:rsid w:val="009327F5"/>
    <w:rsid w:val="00955023"/>
    <w:rsid w:val="00957AC2"/>
    <w:rsid w:val="00957F82"/>
    <w:rsid w:val="009628C2"/>
    <w:rsid w:val="00965D26"/>
    <w:rsid w:val="009948F3"/>
    <w:rsid w:val="009A30AF"/>
    <w:rsid w:val="009A6DAB"/>
    <w:rsid w:val="009B0CAC"/>
    <w:rsid w:val="009B3431"/>
    <w:rsid w:val="009B377F"/>
    <w:rsid w:val="009C77FE"/>
    <w:rsid w:val="009D72BF"/>
    <w:rsid w:val="009F2945"/>
    <w:rsid w:val="00A15F8A"/>
    <w:rsid w:val="00A22A7E"/>
    <w:rsid w:val="00A25944"/>
    <w:rsid w:val="00A2767C"/>
    <w:rsid w:val="00A35471"/>
    <w:rsid w:val="00A43DEC"/>
    <w:rsid w:val="00A46951"/>
    <w:rsid w:val="00A56E82"/>
    <w:rsid w:val="00A720DB"/>
    <w:rsid w:val="00A738FB"/>
    <w:rsid w:val="00A74E9D"/>
    <w:rsid w:val="00A76014"/>
    <w:rsid w:val="00A83ABB"/>
    <w:rsid w:val="00A91300"/>
    <w:rsid w:val="00A93434"/>
    <w:rsid w:val="00A95EE9"/>
    <w:rsid w:val="00AA5235"/>
    <w:rsid w:val="00AA7E6D"/>
    <w:rsid w:val="00AB3AAB"/>
    <w:rsid w:val="00AC10AF"/>
    <w:rsid w:val="00AD48A6"/>
    <w:rsid w:val="00AD4C86"/>
    <w:rsid w:val="00AD7ED1"/>
    <w:rsid w:val="00AE0B2E"/>
    <w:rsid w:val="00AE5CA8"/>
    <w:rsid w:val="00AF4531"/>
    <w:rsid w:val="00AF50DE"/>
    <w:rsid w:val="00B1194A"/>
    <w:rsid w:val="00B17E55"/>
    <w:rsid w:val="00B2015E"/>
    <w:rsid w:val="00B23A6E"/>
    <w:rsid w:val="00B30F2A"/>
    <w:rsid w:val="00B31E97"/>
    <w:rsid w:val="00B34D1A"/>
    <w:rsid w:val="00B3529B"/>
    <w:rsid w:val="00B374C9"/>
    <w:rsid w:val="00B51428"/>
    <w:rsid w:val="00B53F12"/>
    <w:rsid w:val="00B60407"/>
    <w:rsid w:val="00B60607"/>
    <w:rsid w:val="00B62923"/>
    <w:rsid w:val="00B65673"/>
    <w:rsid w:val="00B734FE"/>
    <w:rsid w:val="00B735C2"/>
    <w:rsid w:val="00B76A09"/>
    <w:rsid w:val="00B85F69"/>
    <w:rsid w:val="00B972EE"/>
    <w:rsid w:val="00BA1008"/>
    <w:rsid w:val="00BA1B7E"/>
    <w:rsid w:val="00BA36CE"/>
    <w:rsid w:val="00BB0C17"/>
    <w:rsid w:val="00BB5994"/>
    <w:rsid w:val="00BB66E2"/>
    <w:rsid w:val="00BB6E40"/>
    <w:rsid w:val="00BC0446"/>
    <w:rsid w:val="00BC20CF"/>
    <w:rsid w:val="00BC2922"/>
    <w:rsid w:val="00BD346B"/>
    <w:rsid w:val="00BE2FC6"/>
    <w:rsid w:val="00BF3E1F"/>
    <w:rsid w:val="00BF502C"/>
    <w:rsid w:val="00BF77A8"/>
    <w:rsid w:val="00C018C1"/>
    <w:rsid w:val="00C1080F"/>
    <w:rsid w:val="00C1652B"/>
    <w:rsid w:val="00C25291"/>
    <w:rsid w:val="00C278DC"/>
    <w:rsid w:val="00C300BF"/>
    <w:rsid w:val="00C30B6D"/>
    <w:rsid w:val="00C36BD0"/>
    <w:rsid w:val="00C47336"/>
    <w:rsid w:val="00C63A0C"/>
    <w:rsid w:val="00C63FF1"/>
    <w:rsid w:val="00C738CE"/>
    <w:rsid w:val="00CA58A5"/>
    <w:rsid w:val="00CB0A94"/>
    <w:rsid w:val="00CB7002"/>
    <w:rsid w:val="00CC0E60"/>
    <w:rsid w:val="00CC4B53"/>
    <w:rsid w:val="00CC65E3"/>
    <w:rsid w:val="00CD0666"/>
    <w:rsid w:val="00CD2244"/>
    <w:rsid w:val="00CE00D1"/>
    <w:rsid w:val="00CE4758"/>
    <w:rsid w:val="00CF0D2C"/>
    <w:rsid w:val="00CF113A"/>
    <w:rsid w:val="00D14450"/>
    <w:rsid w:val="00D31614"/>
    <w:rsid w:val="00D354D2"/>
    <w:rsid w:val="00D36CFD"/>
    <w:rsid w:val="00D451D7"/>
    <w:rsid w:val="00D45968"/>
    <w:rsid w:val="00D46706"/>
    <w:rsid w:val="00D53123"/>
    <w:rsid w:val="00D71F0A"/>
    <w:rsid w:val="00D76559"/>
    <w:rsid w:val="00D83164"/>
    <w:rsid w:val="00D83DC9"/>
    <w:rsid w:val="00D950E7"/>
    <w:rsid w:val="00DA0F60"/>
    <w:rsid w:val="00DA59D1"/>
    <w:rsid w:val="00DD2BC6"/>
    <w:rsid w:val="00DD5215"/>
    <w:rsid w:val="00DD7B56"/>
    <w:rsid w:val="00DE2BA1"/>
    <w:rsid w:val="00DF0F7C"/>
    <w:rsid w:val="00DF1E50"/>
    <w:rsid w:val="00DF6628"/>
    <w:rsid w:val="00DF78CC"/>
    <w:rsid w:val="00E010AE"/>
    <w:rsid w:val="00E20242"/>
    <w:rsid w:val="00E209BA"/>
    <w:rsid w:val="00E20AA6"/>
    <w:rsid w:val="00E336C4"/>
    <w:rsid w:val="00E37725"/>
    <w:rsid w:val="00E422F4"/>
    <w:rsid w:val="00E43353"/>
    <w:rsid w:val="00E44633"/>
    <w:rsid w:val="00E57214"/>
    <w:rsid w:val="00E6421E"/>
    <w:rsid w:val="00E67AA8"/>
    <w:rsid w:val="00EA11AC"/>
    <w:rsid w:val="00EA4625"/>
    <w:rsid w:val="00EB4959"/>
    <w:rsid w:val="00EC1A47"/>
    <w:rsid w:val="00ED31AE"/>
    <w:rsid w:val="00EE42E6"/>
    <w:rsid w:val="00EE69FA"/>
    <w:rsid w:val="00EF5050"/>
    <w:rsid w:val="00F1312F"/>
    <w:rsid w:val="00F14FB0"/>
    <w:rsid w:val="00F35882"/>
    <w:rsid w:val="00F41356"/>
    <w:rsid w:val="00F426FE"/>
    <w:rsid w:val="00F46EE3"/>
    <w:rsid w:val="00F51426"/>
    <w:rsid w:val="00F53232"/>
    <w:rsid w:val="00F76DBE"/>
    <w:rsid w:val="00F779EF"/>
    <w:rsid w:val="00F8427B"/>
    <w:rsid w:val="00F85A6E"/>
    <w:rsid w:val="00F87F84"/>
    <w:rsid w:val="00F959A7"/>
    <w:rsid w:val="00F97E4B"/>
    <w:rsid w:val="00FA12C9"/>
    <w:rsid w:val="00FA2A7E"/>
    <w:rsid w:val="00FA557A"/>
    <w:rsid w:val="00FB4EA4"/>
    <w:rsid w:val="00FC2D12"/>
    <w:rsid w:val="00FC3C77"/>
    <w:rsid w:val="00FD373B"/>
    <w:rsid w:val="00FD4DEA"/>
    <w:rsid w:val="00FD7937"/>
    <w:rsid w:val="00FE339E"/>
    <w:rsid w:val="00FE69D2"/>
    <w:rsid w:val="00FF2AB7"/>
    <w:rsid w:val="00FF401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F5B8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6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A3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957AC2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locked/>
    <w:rsid w:val="00957AC2"/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customStyle="1" w:styleId="ConsNormal">
    <w:name w:val="ConsNormal"/>
    <w:rsid w:val="00957AC2"/>
    <w:pPr>
      <w:widowControl w:val="0"/>
      <w:ind w:firstLine="720"/>
    </w:pPr>
    <w:rPr>
      <w:rFonts w:ascii="Times New Roman" w:hAnsi="Times New Roman"/>
    </w:rPr>
  </w:style>
  <w:style w:type="paragraph" w:customStyle="1" w:styleId="11">
    <w:name w:val="Абзац списка1"/>
    <w:basedOn w:val="a"/>
    <w:rsid w:val="00957AC2"/>
    <w:pPr>
      <w:ind w:left="720"/>
    </w:pPr>
    <w:rPr>
      <w:lang w:eastAsia="en-US"/>
    </w:rPr>
  </w:style>
  <w:style w:type="paragraph" w:styleId="a6">
    <w:name w:val="Balloon Text"/>
    <w:basedOn w:val="a"/>
    <w:link w:val="a7"/>
    <w:semiHidden/>
    <w:rsid w:val="0095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957AC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3D1CA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3F5B83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paragraph" w:customStyle="1" w:styleId="ConsPlusTitle">
    <w:name w:val="ConsPlusTitle"/>
    <w:rsid w:val="005B42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C3C77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a9">
    <w:name w:val="header"/>
    <w:basedOn w:val="a"/>
    <w:link w:val="aa"/>
    <w:rsid w:val="00ED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locked/>
    <w:rsid w:val="00ED31AE"/>
    <w:rPr>
      <w:rFonts w:cs="Times New Roman"/>
    </w:rPr>
  </w:style>
  <w:style w:type="paragraph" w:styleId="ab">
    <w:name w:val="footer"/>
    <w:basedOn w:val="a"/>
    <w:link w:val="ac"/>
    <w:rsid w:val="00ED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ED31AE"/>
    <w:rPr>
      <w:rFonts w:cs="Times New Roman"/>
    </w:rPr>
  </w:style>
  <w:style w:type="paragraph" w:styleId="ad">
    <w:name w:val="No Spacing"/>
    <w:uiPriority w:val="1"/>
    <w:qFormat/>
    <w:rsid w:val="00653E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93820/" TargetMode="External"/><Relationship Id="rId13" Type="http://schemas.openxmlformats.org/officeDocument/2006/relationships/hyperlink" Target="consultantplus://offline/ref=CEED5BD8AB27A4D46AA993F57521D83DD46F391BBDB1AD248A17C4F5A82C17E367BBEEF003C4E7D9b3Y5H" TargetMode="External"/><Relationship Id="rId18" Type="http://schemas.openxmlformats.org/officeDocument/2006/relationships/hyperlink" Target="consultantplus://offline/ref=CEED5BD8AB27A4D46AA993F57521D83DD46F391BBDB1AD248A17C4F5A82C17E367BBEEF003C4E7D9b3Y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ED5BD8AB27A4D46AA993F57521D83DD46F391BBDB1AD248A17C4F5A82C17E367BBEEF003C4E7D9b3Y5H" TargetMode="External"/><Relationship Id="rId7" Type="http://schemas.openxmlformats.org/officeDocument/2006/relationships/hyperlink" Target="http://www.garant.ru/products/ipo/prime/doc/70493820/" TargetMode="External"/><Relationship Id="rId12" Type="http://schemas.openxmlformats.org/officeDocument/2006/relationships/hyperlink" Target="http://resource.e-mcfr.ru/scion/citation/pit/MCFR10970738%23483/MCFRLINK?cfu=default&amp;cpid=gz" TargetMode="External"/><Relationship Id="rId17" Type="http://schemas.openxmlformats.org/officeDocument/2006/relationships/hyperlink" Target="consultantplus://offline/ref=CEED5BD8AB27A4D46AA993F57521D83DD46F391BBDB1AD248A17C4F5A82C17E367BBEEF003C4E7D9b3Y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ED5BD8AB27A4D46AA993F57521D83DD46F391BBDB1AD248A17C4F5A82C17E367BBEEF003C4E7D9b3Y5H" TargetMode="External"/><Relationship Id="rId20" Type="http://schemas.openxmlformats.org/officeDocument/2006/relationships/hyperlink" Target="consultantplus://offline/ref=CEED5BD8AB27A4D46AA993F57521D83DD46F391BBDB1AD248A17C4F5A82C17E367BBEEF003C4E7D9b3Y5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ource.e-mcfr.ru/scion/citation/pit/MCFR10970738%232935/MCFRLINK?cfu=default&amp;cpid=g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source.e-mcfr.ru/scion/citation/pit/MCFR10970738%232205/MCFRLINK?cfu=default&amp;cpid=gz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EED5BD8AB27A4D46AA993F57521D83DD46F391BBDB1AD248A17C4F5A82C17E367BBEEF003C4E7D9b3Y5H" TargetMode="External"/><Relationship Id="rId19" Type="http://schemas.openxmlformats.org/officeDocument/2006/relationships/hyperlink" Target="consultantplus://offline/ref=CEED5BD8AB27A4D46AA993F57521D83DD46F391BBDB1AD248A17C4F5A82C17E367BBEEF003C4E7D9b3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493820/" TargetMode="External"/><Relationship Id="rId14" Type="http://schemas.openxmlformats.org/officeDocument/2006/relationships/hyperlink" Target="consultantplus://offline/ref=CEED5BD8AB27A4D46AA993F57521D83DD46F391BBDB1AD248A17C4F5A82C17E367BBEEF003C4E7D9b3Y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51292</CharactersWithSpaces>
  <SharedDoc>false</SharedDoc>
  <HLinks>
    <vt:vector size="90" baseType="variant">
      <vt:variant>
        <vt:i4>6357090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consultantplus://offline/ref=CEED5BD8AB27A4D46AA993F57521D83DD46F391BBDB1AD248A17C4F5A82C17E367BBEEF003C4E7D9b3Y5H</vt:lpwstr>
      </vt:variant>
      <vt:variant>
        <vt:lpwstr/>
      </vt:variant>
      <vt:variant>
        <vt:i4>6357090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consultantplus://offline/ref=CEED5BD8AB27A4D46AA993F57521D83DD46F391BBDB1AD248A17C4F5A82C17E367BBEEF003C4E7D9b3Y5H</vt:lpwstr>
      </vt:variant>
      <vt:variant>
        <vt:lpwstr/>
      </vt:variant>
      <vt:variant>
        <vt:i4>6357090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consultantplus://offline/ref=CEED5BD8AB27A4D46AA993F57521D83DD46F391BBDB1AD248A17C4F5A82C17E367BBEEF003C4E7D9b3Y5H</vt:lpwstr>
      </vt:variant>
      <vt:variant>
        <vt:lpwstr/>
      </vt:variant>
      <vt:variant>
        <vt:i4>6357090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consultantplus://offline/ref=CEED5BD8AB27A4D46AA993F57521D83DD46F391BBDB1AD248A17C4F5A82C17E367BBEEF003C4E7D9b3Y5H</vt:lpwstr>
      </vt:variant>
      <vt:variant>
        <vt:lpwstr/>
      </vt:variant>
      <vt:variant>
        <vt:i4>6357090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consultantplus://offline/ref=CEED5BD8AB27A4D46AA993F57521D83DD46F391BBDB1AD248A17C4F5A82C17E367BBEEF003C4E7D9b3Y5H</vt:lpwstr>
      </vt:variant>
      <vt:variant>
        <vt:lpwstr/>
      </vt:variant>
      <vt:variant>
        <vt:i4>6357090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consultantplus://offline/ref=CEED5BD8AB27A4D46AA993F57521D83DD46F391BBDB1AD248A17C4F5A82C17E367BBEEF003C4E7D9b3Y5H</vt:lpwstr>
      </vt:variant>
      <vt:variant>
        <vt:lpwstr/>
      </vt:variant>
      <vt:variant>
        <vt:i4>1703943</vt:i4>
      </vt:variant>
      <vt:variant>
        <vt:i4>27</vt:i4>
      </vt:variant>
      <vt:variant>
        <vt:i4>0</vt:i4>
      </vt:variant>
      <vt:variant>
        <vt:i4>5</vt:i4>
      </vt:variant>
      <vt:variant>
        <vt:lpwstr>http://resource.e-mcfr.ru/scion/citation/pit/MCFR10970738%232205/MCFRLINK?cfu=default&amp;cpid=gz</vt:lpwstr>
      </vt:variant>
      <vt:variant>
        <vt:lpwstr/>
      </vt:variant>
      <vt:variant>
        <vt:i4>6357090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consultantplus://offline/ref=CEED5BD8AB27A4D46AA993F57521D83DD46F391BBDB1AD248A17C4F5A82C17E367BBEEF003C4E7D9b3Y5H</vt:lpwstr>
      </vt:variant>
      <vt:variant>
        <vt:lpwstr/>
      </vt:variant>
      <vt:variant>
        <vt:i4>6357090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consultantplus://offline/ref=CEED5BD8AB27A4D46AA993F57521D83DD46F391BBDB1AD248A17C4F5A82C17E367BBEEF003C4E7D9b3Y5H</vt:lpwstr>
      </vt:variant>
      <vt:variant>
        <vt:lpwstr/>
      </vt:variant>
      <vt:variant>
        <vt:i4>1114188</vt:i4>
      </vt:variant>
      <vt:variant>
        <vt:i4>18</vt:i4>
      </vt:variant>
      <vt:variant>
        <vt:i4>0</vt:i4>
      </vt:variant>
      <vt:variant>
        <vt:i4>5</vt:i4>
      </vt:variant>
      <vt:variant>
        <vt:lpwstr>http://resource.e-mcfr.ru/scion/citation/pit/MCFR10970738%23483/MCFRLINK?cfu=default&amp;cpid=gz</vt:lpwstr>
      </vt:variant>
      <vt:variant>
        <vt:lpwstr/>
      </vt:variant>
      <vt:variant>
        <vt:i4>1114116</vt:i4>
      </vt:variant>
      <vt:variant>
        <vt:i4>15</vt:i4>
      </vt:variant>
      <vt:variant>
        <vt:i4>0</vt:i4>
      </vt:variant>
      <vt:variant>
        <vt:i4>5</vt:i4>
      </vt:variant>
      <vt:variant>
        <vt:lpwstr>http://resource.e-mcfr.ru/scion/citation/pit/MCFR10970738%232935/MCFRLINK?cfu=default&amp;cpid=gz</vt:lpwstr>
      </vt:variant>
      <vt:variant>
        <vt:lpwstr/>
      </vt:variant>
      <vt:variant>
        <vt:i4>6357090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consultantplus://offline/ref=CEED5BD8AB27A4D46AA993F57521D83DD46F391BBDB1AD248A17C4F5A82C17E367BBEEF003C4E7D9b3Y5H</vt:lpwstr>
      </vt:variant>
      <vt:variant>
        <vt:lpwstr/>
      </vt:variant>
      <vt:variant>
        <vt:i4>1441796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1052</vt:lpwstr>
      </vt:variant>
      <vt:variant>
        <vt:i4>2162737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141110</vt:lpwstr>
      </vt:variant>
      <vt:variant>
        <vt:i4>1048576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2016-11-25T09:13:00Z</cp:lastPrinted>
  <dcterms:created xsi:type="dcterms:W3CDTF">2016-11-25T08:41:00Z</dcterms:created>
  <dcterms:modified xsi:type="dcterms:W3CDTF">2016-12-13T06:32:00Z</dcterms:modified>
</cp:coreProperties>
</file>